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3E" w:rsidRDefault="004B5D3E" w:rsidP="004B5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  <w:r w:rsidRPr="004B5D3E">
        <w:rPr>
          <w:rFonts w:ascii="Arial" w:hAnsi="Arial" w:cs="Arial"/>
          <w:sz w:val="24"/>
          <w:szCs w:val="24"/>
          <w:lang w:val="es-CR"/>
        </w:rPr>
        <w:t xml:space="preserve">ESPECIFICACIONES TÉCNICAS. </w:t>
      </w:r>
    </w:p>
    <w:p w:rsidR="004B5D3E" w:rsidRDefault="004B5D3E" w:rsidP="004B5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:rsid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>Para el</w:t>
      </w:r>
      <w:r>
        <w:rPr>
          <w:rFonts w:ascii="Arial" w:hAnsi="Arial" w:cs="Arial"/>
          <w:sz w:val="24"/>
          <w:szCs w:val="24"/>
          <w:lang w:val="es-CR"/>
        </w:rPr>
        <w:t xml:space="preserve"> debido cumplimiento La Empresa se compromete a realizar el </w:t>
      </w:r>
      <w:r w:rsidRPr="004B5D3E">
        <w:rPr>
          <w:rFonts w:ascii="Arial" w:hAnsi="Arial" w:cs="Arial"/>
          <w:sz w:val="24"/>
          <w:szCs w:val="24"/>
          <w:lang w:val="es-CR"/>
        </w:rPr>
        <w:t>mantenimiento al equip</w:t>
      </w:r>
      <w:r>
        <w:rPr>
          <w:rFonts w:ascii="Arial" w:hAnsi="Arial" w:cs="Arial"/>
          <w:sz w:val="24"/>
          <w:szCs w:val="24"/>
          <w:lang w:val="es-CR"/>
        </w:rPr>
        <w:t>o como se indica a continuación: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>1. Interpretación de los resultados de las pruebas químicas y biológicas realizadas</w:t>
      </w:r>
    </w:p>
    <w:p w:rsidR="004B5D3E" w:rsidRDefault="005D3434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Mensualmente y según corresponda a los niveles respectivos.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>2. Elaboración de base de datos (Excel) de los diferente</w:t>
      </w:r>
      <w:r>
        <w:rPr>
          <w:rFonts w:ascii="Arial" w:hAnsi="Arial" w:cs="Arial"/>
          <w:sz w:val="24"/>
          <w:szCs w:val="24"/>
          <w:lang w:val="es-CR"/>
        </w:rPr>
        <w:t>s parámetros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</w:t>
      </w:r>
      <w:r w:rsidR="00AF058C" w:rsidRPr="004B5D3E">
        <w:rPr>
          <w:rFonts w:ascii="Arial" w:hAnsi="Arial" w:cs="Arial"/>
          <w:sz w:val="24"/>
          <w:szCs w:val="24"/>
          <w:lang w:val="es-CR"/>
        </w:rPr>
        <w:t xml:space="preserve">de </w:t>
      </w:r>
      <w:r w:rsidR="00AF058C">
        <w:rPr>
          <w:rFonts w:ascii="Arial" w:hAnsi="Arial" w:cs="Arial"/>
          <w:sz w:val="24"/>
          <w:szCs w:val="24"/>
          <w:lang w:val="es-CR"/>
        </w:rPr>
        <w:t xml:space="preserve">cada una de las piscinas y aguas de consumo </w:t>
      </w:r>
      <w:r w:rsidR="00AF058C" w:rsidRPr="004B5D3E">
        <w:rPr>
          <w:rFonts w:ascii="Arial" w:hAnsi="Arial" w:cs="Arial"/>
          <w:sz w:val="24"/>
          <w:szCs w:val="24"/>
          <w:lang w:val="es-CR"/>
        </w:rPr>
        <w:t>humano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analizadas por centro de recreo</w:t>
      </w:r>
      <w:r>
        <w:rPr>
          <w:rFonts w:ascii="Arial" w:hAnsi="Arial" w:cs="Arial"/>
          <w:sz w:val="24"/>
          <w:szCs w:val="24"/>
          <w:lang w:val="es-CR"/>
        </w:rPr>
        <w:t xml:space="preserve">, dicha herramienta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permitirá analizar el comportamiento histórico y tomar </w:t>
      </w:r>
      <w:r>
        <w:rPr>
          <w:rFonts w:ascii="Arial" w:hAnsi="Arial" w:cs="Arial"/>
          <w:sz w:val="24"/>
          <w:szCs w:val="24"/>
          <w:lang w:val="es-CR"/>
        </w:rPr>
        <w:t xml:space="preserve">medidas preventivas que deberán </w:t>
      </w:r>
      <w:r w:rsidRPr="004B5D3E">
        <w:rPr>
          <w:rFonts w:ascii="Arial" w:hAnsi="Arial" w:cs="Arial"/>
          <w:sz w:val="24"/>
          <w:szCs w:val="24"/>
          <w:lang w:val="es-CR"/>
        </w:rPr>
        <w:t>ser recomendadas por La Empresa a Colypro.</w:t>
      </w:r>
      <w:r w:rsidR="005D3434">
        <w:rPr>
          <w:rFonts w:ascii="Arial" w:hAnsi="Arial" w:cs="Arial"/>
          <w:sz w:val="24"/>
          <w:szCs w:val="24"/>
          <w:lang w:val="es-CR"/>
        </w:rPr>
        <w:t xml:space="preserve"> Este archivo deberá de enviarse mensualmente</w:t>
      </w:r>
      <w:r w:rsidR="001F54D5">
        <w:rPr>
          <w:rFonts w:ascii="Arial" w:hAnsi="Arial" w:cs="Arial"/>
          <w:sz w:val="24"/>
          <w:szCs w:val="24"/>
          <w:lang w:val="es-CR"/>
        </w:rPr>
        <w:t xml:space="preserve"> al correo </w:t>
      </w:r>
      <w:hyperlink r:id="rId6" w:history="1">
        <w:r w:rsidR="001F54D5" w:rsidRPr="00050A3B">
          <w:rPr>
            <w:rStyle w:val="Hyperlink"/>
            <w:rFonts w:ascii="Arial" w:hAnsi="Arial" w:cs="Arial"/>
            <w:sz w:val="24"/>
            <w:szCs w:val="24"/>
            <w:lang w:val="es-CR"/>
          </w:rPr>
          <w:t>desarrollopersonal@colypro.com</w:t>
        </w:r>
      </w:hyperlink>
      <w:r w:rsidR="001F54D5">
        <w:rPr>
          <w:rFonts w:ascii="Arial" w:hAnsi="Arial" w:cs="Arial"/>
          <w:sz w:val="24"/>
          <w:szCs w:val="24"/>
          <w:lang w:val="es-CR"/>
        </w:rPr>
        <w:t xml:space="preserve"> con los históricos correspondientes, así como el análisis correspondiente mediante gráficos del comportamiento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</w:t>
      </w:r>
      <w:r w:rsidR="001F54D5">
        <w:rPr>
          <w:rFonts w:ascii="Arial" w:hAnsi="Arial" w:cs="Arial"/>
          <w:sz w:val="24"/>
          <w:szCs w:val="24"/>
          <w:lang w:val="es-CR"/>
        </w:rPr>
        <w:t xml:space="preserve">de los resultados, las recomendaciones </w:t>
      </w:r>
      <w:r w:rsidR="00AF058C">
        <w:rPr>
          <w:rFonts w:ascii="Arial" w:hAnsi="Arial" w:cs="Arial"/>
          <w:sz w:val="24"/>
          <w:szCs w:val="24"/>
          <w:lang w:val="es-CR"/>
        </w:rPr>
        <w:t xml:space="preserve">de mejora </w:t>
      </w:r>
      <w:r w:rsidR="001F54D5">
        <w:rPr>
          <w:rFonts w:ascii="Arial" w:hAnsi="Arial" w:cs="Arial"/>
          <w:sz w:val="24"/>
          <w:szCs w:val="24"/>
          <w:lang w:val="es-CR"/>
        </w:rPr>
        <w:t>deberán de incorporarse en el informe mensual respectivo.</w:t>
      </w:r>
      <w:r w:rsidR="002D5932">
        <w:rPr>
          <w:rFonts w:ascii="Arial" w:hAnsi="Arial" w:cs="Arial"/>
          <w:sz w:val="24"/>
          <w:szCs w:val="24"/>
          <w:lang w:val="es-CR"/>
        </w:rPr>
        <w:t xml:space="preserve"> Debe de prepararse un arc</w:t>
      </w:r>
      <w:r w:rsidR="00AF058C">
        <w:rPr>
          <w:rFonts w:ascii="Arial" w:hAnsi="Arial" w:cs="Arial"/>
          <w:sz w:val="24"/>
          <w:szCs w:val="24"/>
          <w:lang w:val="es-CR"/>
        </w:rPr>
        <w:t xml:space="preserve">hivo para cada centro de recreo, </w:t>
      </w:r>
      <w:r w:rsidR="002D5932">
        <w:rPr>
          <w:rFonts w:ascii="Arial" w:hAnsi="Arial" w:cs="Arial"/>
          <w:sz w:val="24"/>
          <w:szCs w:val="24"/>
          <w:lang w:val="es-CR"/>
        </w:rPr>
        <w:t>diferenciado de acuerdo a los parámetros de medición correspondientes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tanto de piscina como de agua</w:t>
      </w:r>
      <w:r w:rsidR="002D5932">
        <w:rPr>
          <w:rFonts w:ascii="Arial" w:hAnsi="Arial" w:cs="Arial"/>
          <w:sz w:val="24"/>
          <w:szCs w:val="24"/>
          <w:lang w:val="es-CR"/>
        </w:rPr>
        <w:t>.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Dicha base de datos debe de enviarse junto con los informes respectivos de cada visita realizada.</w:t>
      </w:r>
    </w:p>
    <w:p w:rsidR="001F54D5" w:rsidRDefault="001F54D5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F54D5" w:rsidRDefault="001F54D5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3.</w:t>
      </w:r>
      <w:r w:rsidR="002D5932">
        <w:rPr>
          <w:rFonts w:ascii="Arial" w:hAnsi="Arial" w:cs="Arial"/>
          <w:sz w:val="24"/>
          <w:szCs w:val="24"/>
          <w:lang w:val="es-CR"/>
        </w:rPr>
        <w:t xml:space="preserve">  Elaboración</w:t>
      </w:r>
      <w:r>
        <w:rPr>
          <w:rFonts w:ascii="Arial" w:hAnsi="Arial" w:cs="Arial"/>
          <w:sz w:val="24"/>
          <w:szCs w:val="24"/>
          <w:lang w:val="es-CR"/>
        </w:rPr>
        <w:t xml:space="preserve"> de un cronograma de las visitas a cada centro de recreo para realizar los exámenes correspondientes, las cuales deben de realizarse dentro de los primeros 10 días hábiles de cada mes.</w:t>
      </w:r>
    </w:p>
    <w:p w:rsidR="001F54D5" w:rsidRDefault="001F54D5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Default="001F54D5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4</w:t>
      </w:r>
      <w:r w:rsidR="004B5D3E" w:rsidRPr="004B5D3E">
        <w:rPr>
          <w:rFonts w:ascii="Arial" w:hAnsi="Arial" w:cs="Arial"/>
          <w:sz w:val="24"/>
          <w:szCs w:val="24"/>
          <w:lang w:val="es-CR"/>
        </w:rPr>
        <w:t xml:space="preserve">. Elaboración de un informe mensual de cada una de </w:t>
      </w:r>
      <w:r w:rsidR="004B5D3E">
        <w:rPr>
          <w:rFonts w:ascii="Arial" w:hAnsi="Arial" w:cs="Arial"/>
          <w:sz w:val="24"/>
          <w:szCs w:val="24"/>
          <w:lang w:val="es-CR"/>
        </w:rPr>
        <w:t xml:space="preserve">las piscinas y aguas de consumo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humano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analizadas por centro de recreo</w:t>
      </w:r>
      <w:r w:rsidR="004B5D3E" w:rsidRPr="004B5D3E">
        <w:rPr>
          <w:rFonts w:ascii="Arial" w:hAnsi="Arial" w:cs="Arial"/>
          <w:sz w:val="24"/>
          <w:szCs w:val="24"/>
          <w:lang w:val="es-CR"/>
        </w:rPr>
        <w:t xml:space="preserve">, dentro del plazo </w:t>
      </w:r>
      <w:r>
        <w:rPr>
          <w:rFonts w:ascii="Arial" w:hAnsi="Arial" w:cs="Arial"/>
          <w:sz w:val="24"/>
          <w:szCs w:val="24"/>
          <w:lang w:val="es-CR"/>
        </w:rPr>
        <w:t>de 5</w:t>
      </w:r>
      <w:r w:rsidR="004B5D3E" w:rsidRPr="004B5D3E">
        <w:rPr>
          <w:rFonts w:ascii="Arial" w:hAnsi="Arial" w:cs="Arial"/>
          <w:sz w:val="24"/>
          <w:szCs w:val="24"/>
          <w:lang w:val="es-CR"/>
        </w:rPr>
        <w:t xml:space="preserve"> días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2D5932">
        <w:rPr>
          <w:rFonts w:ascii="Arial" w:hAnsi="Arial" w:cs="Arial"/>
          <w:sz w:val="24"/>
          <w:szCs w:val="24"/>
          <w:lang w:val="es-CR"/>
        </w:rPr>
        <w:t>hábiles</w:t>
      </w:r>
      <w:r w:rsidR="004B5D3E" w:rsidRPr="004B5D3E">
        <w:rPr>
          <w:rFonts w:ascii="Arial" w:hAnsi="Arial" w:cs="Arial"/>
          <w:sz w:val="24"/>
          <w:szCs w:val="24"/>
          <w:lang w:val="es-CR"/>
        </w:rPr>
        <w:t xml:space="preserve"> </w:t>
      </w:r>
      <w:r>
        <w:rPr>
          <w:rFonts w:ascii="Arial" w:hAnsi="Arial" w:cs="Arial"/>
          <w:sz w:val="24"/>
          <w:szCs w:val="24"/>
          <w:lang w:val="es-CR"/>
        </w:rPr>
        <w:t xml:space="preserve">posterior a la realización de </w:t>
      </w:r>
      <w:r w:rsidR="002D5932">
        <w:rPr>
          <w:rFonts w:ascii="Arial" w:hAnsi="Arial" w:cs="Arial"/>
          <w:sz w:val="24"/>
          <w:szCs w:val="24"/>
          <w:lang w:val="es-CR"/>
        </w:rPr>
        <w:t>la visita</w:t>
      </w:r>
      <w:r w:rsidR="004B5D3E">
        <w:rPr>
          <w:rFonts w:ascii="Arial" w:hAnsi="Arial" w:cs="Arial"/>
          <w:sz w:val="24"/>
          <w:szCs w:val="24"/>
          <w:lang w:val="es-CR"/>
        </w:rPr>
        <w:t xml:space="preserve">, </w:t>
      </w:r>
      <w:r w:rsidR="002D5932">
        <w:rPr>
          <w:rFonts w:ascii="Arial" w:hAnsi="Arial" w:cs="Arial"/>
          <w:sz w:val="24"/>
          <w:szCs w:val="24"/>
          <w:lang w:val="es-CR"/>
        </w:rPr>
        <w:t xml:space="preserve">junto con la bitácora de visitas, </w:t>
      </w:r>
      <w:r w:rsidR="004B5D3E">
        <w:rPr>
          <w:rFonts w:ascii="Arial" w:hAnsi="Arial" w:cs="Arial"/>
          <w:sz w:val="24"/>
          <w:szCs w:val="24"/>
          <w:lang w:val="es-CR"/>
        </w:rPr>
        <w:t xml:space="preserve">con el objetivo de revisar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que las piscinas cumplan con el decreto de piscinas de</w:t>
      </w:r>
      <w:r w:rsidR="004B5D3E">
        <w:rPr>
          <w:rFonts w:ascii="Arial" w:hAnsi="Arial" w:cs="Arial"/>
          <w:sz w:val="24"/>
          <w:szCs w:val="24"/>
          <w:lang w:val="es-CR"/>
        </w:rPr>
        <w:t xml:space="preserve">l Ministerio de Salud </w:t>
      </w:r>
      <w:r w:rsidR="00144B0B">
        <w:rPr>
          <w:rFonts w:ascii="Arial" w:hAnsi="Arial" w:cs="Arial"/>
          <w:color w:val="000000"/>
          <w:sz w:val="24"/>
          <w:szCs w:val="24"/>
          <w:shd w:val="clear" w:color="auto" w:fill="FFFFFF"/>
        </w:rPr>
        <w:t>N°</w:t>
      </w:r>
      <w:r w:rsidR="004B5D3E">
        <w:rPr>
          <w:rFonts w:ascii="Arial" w:hAnsi="Arial" w:cs="Arial"/>
          <w:sz w:val="24"/>
          <w:szCs w:val="24"/>
          <w:lang w:val="es-CR"/>
        </w:rPr>
        <w:t xml:space="preserve">35309-S y </w:t>
      </w:r>
      <w:r w:rsidR="00144B0B">
        <w:rPr>
          <w:rFonts w:ascii="Arial" w:hAnsi="Arial" w:cs="Arial"/>
          <w:color w:val="000000"/>
          <w:sz w:val="24"/>
          <w:szCs w:val="24"/>
          <w:shd w:val="clear" w:color="auto" w:fill="FFFFFF"/>
        </w:rPr>
        <w:t>N°</w:t>
      </w:r>
      <w:r w:rsidR="004B5D3E" w:rsidRPr="004B5D3E">
        <w:rPr>
          <w:rFonts w:ascii="Arial" w:hAnsi="Arial" w:cs="Arial"/>
          <w:color w:val="000000"/>
          <w:sz w:val="24"/>
          <w:szCs w:val="24"/>
          <w:shd w:val="clear" w:color="auto" w:fill="FFFFFF"/>
        </w:rPr>
        <w:t>38924-S</w:t>
      </w:r>
      <w:r w:rsidR="004B5D3E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lang w:val="es-CR"/>
        </w:rPr>
        <w:t xml:space="preserve">de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agua potable, dichos informes serán pr</w:t>
      </w:r>
      <w:r w:rsidR="004B5D3E">
        <w:rPr>
          <w:rFonts w:ascii="Arial" w:hAnsi="Arial" w:cs="Arial"/>
          <w:sz w:val="24"/>
          <w:szCs w:val="24"/>
          <w:lang w:val="es-CR"/>
        </w:rPr>
        <w:t xml:space="preserve">esentados de manera digital por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medio de correo electrónico con la firma en digital del pr</w:t>
      </w:r>
      <w:r w:rsidR="004B5D3E">
        <w:rPr>
          <w:rFonts w:ascii="Arial" w:hAnsi="Arial" w:cs="Arial"/>
          <w:sz w:val="24"/>
          <w:szCs w:val="24"/>
          <w:lang w:val="es-CR"/>
        </w:rPr>
        <w:t xml:space="preserve">ofesional responsable por parte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de La Empresa.</w:t>
      </w:r>
      <w:r>
        <w:rPr>
          <w:rFonts w:ascii="Arial" w:hAnsi="Arial" w:cs="Arial"/>
          <w:sz w:val="24"/>
          <w:szCs w:val="24"/>
          <w:lang w:val="es-CR"/>
        </w:rPr>
        <w:t xml:space="preserve"> Debe de ser enviado al correo </w:t>
      </w:r>
      <w:hyperlink r:id="rId7" w:history="1">
        <w:r w:rsidRPr="00050A3B">
          <w:rPr>
            <w:rStyle w:val="Hyperlink"/>
            <w:rFonts w:ascii="Arial" w:hAnsi="Arial" w:cs="Arial"/>
            <w:sz w:val="24"/>
            <w:szCs w:val="24"/>
            <w:lang w:val="es-CR"/>
          </w:rPr>
          <w:t>desarrollopersonal@colypro.com</w:t>
        </w:r>
      </w:hyperlink>
      <w:r>
        <w:rPr>
          <w:rFonts w:ascii="Arial" w:hAnsi="Arial" w:cs="Arial"/>
          <w:sz w:val="24"/>
          <w:szCs w:val="24"/>
          <w:lang w:val="es-CR"/>
        </w:rPr>
        <w:t>.</w:t>
      </w:r>
      <w:r w:rsidR="002D5932">
        <w:rPr>
          <w:rFonts w:ascii="Arial" w:hAnsi="Arial" w:cs="Arial"/>
          <w:sz w:val="24"/>
          <w:szCs w:val="24"/>
          <w:lang w:val="es-CR"/>
        </w:rPr>
        <w:t xml:space="preserve"> Los informes deben de presentarse separado por cada centro de recreo.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>4. Brindar las recomendaciones técnicas</w:t>
      </w:r>
      <w:r w:rsidR="00AF058C">
        <w:rPr>
          <w:rFonts w:ascii="Arial" w:hAnsi="Arial" w:cs="Arial"/>
          <w:sz w:val="24"/>
          <w:szCs w:val="24"/>
          <w:lang w:val="es-CR"/>
        </w:rPr>
        <w:t xml:space="preserve"> y acompañamiento técnico en caso de ser necesario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 para el cumplimi</w:t>
      </w:r>
      <w:r>
        <w:rPr>
          <w:rFonts w:ascii="Arial" w:hAnsi="Arial" w:cs="Arial"/>
          <w:sz w:val="24"/>
          <w:szCs w:val="24"/>
          <w:lang w:val="es-CR"/>
        </w:rPr>
        <w:t xml:space="preserve">ento de parámetros fuera de las </w:t>
      </w:r>
      <w:r w:rsidR="001F54D5">
        <w:rPr>
          <w:rFonts w:ascii="Arial" w:hAnsi="Arial" w:cs="Arial"/>
          <w:sz w:val="24"/>
          <w:szCs w:val="24"/>
          <w:lang w:val="es-CR"/>
        </w:rPr>
        <w:t>normas legales e incluirlas en el informe mensual presentado a la administración</w:t>
      </w:r>
      <w:r w:rsidR="00AF058C">
        <w:rPr>
          <w:rFonts w:ascii="Arial" w:hAnsi="Arial" w:cs="Arial"/>
          <w:sz w:val="24"/>
          <w:szCs w:val="24"/>
          <w:lang w:val="es-CR"/>
        </w:rPr>
        <w:t>.</w:t>
      </w:r>
    </w:p>
    <w:p w:rsidR="00BB06D4" w:rsidRDefault="00BB06D4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BB06D4" w:rsidRPr="00BB06D4" w:rsidRDefault="00BB06D4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BB06D4">
        <w:rPr>
          <w:rFonts w:ascii="Arial" w:hAnsi="Arial" w:cs="Arial"/>
          <w:b/>
          <w:sz w:val="24"/>
          <w:szCs w:val="24"/>
          <w:lang w:val="es-CR"/>
        </w:rPr>
        <w:t>Requerimiento No-1-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Default="00BB06D4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nálisis </w:t>
      </w:r>
      <w:r w:rsidR="004B5D3E" w:rsidRPr="004B5D3E">
        <w:rPr>
          <w:rFonts w:ascii="Arial" w:hAnsi="Arial" w:cs="Arial"/>
          <w:sz w:val="24"/>
          <w:szCs w:val="24"/>
          <w:lang w:val="es-CR"/>
        </w:rPr>
        <w:t>d</w:t>
      </w:r>
      <w:r>
        <w:rPr>
          <w:rFonts w:ascii="Arial" w:hAnsi="Arial" w:cs="Arial"/>
          <w:sz w:val="24"/>
          <w:szCs w:val="24"/>
          <w:lang w:val="es-CR"/>
        </w:rPr>
        <w:t>e</w:t>
      </w:r>
      <w:r w:rsidR="00D05E28">
        <w:rPr>
          <w:rFonts w:ascii="Arial" w:hAnsi="Arial" w:cs="Arial"/>
          <w:sz w:val="24"/>
          <w:szCs w:val="24"/>
          <w:lang w:val="es-CR"/>
        </w:rPr>
        <w:t xml:space="preserve"> aguas de</w:t>
      </w:r>
      <w:r>
        <w:rPr>
          <w:rFonts w:ascii="Arial" w:hAnsi="Arial" w:cs="Arial"/>
          <w:sz w:val="24"/>
          <w:szCs w:val="24"/>
          <w:lang w:val="es-CR"/>
        </w:rPr>
        <w:t xml:space="preserve"> piscinas </w:t>
      </w:r>
      <w:r w:rsidR="009F2988">
        <w:rPr>
          <w:rFonts w:ascii="Arial" w:hAnsi="Arial" w:cs="Arial"/>
          <w:sz w:val="24"/>
          <w:szCs w:val="24"/>
          <w:lang w:val="es-CR"/>
        </w:rPr>
        <w:t>en los siguientes Centro de Recreo con sus respectivas piscinas.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a)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 Centro de Recreo de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Alajuela: </w:t>
      </w:r>
      <w:r w:rsidR="00F57D7A">
        <w:rPr>
          <w:rFonts w:ascii="Arial" w:hAnsi="Arial" w:cs="Arial"/>
          <w:sz w:val="24"/>
          <w:szCs w:val="24"/>
          <w:lang w:val="es-CR"/>
        </w:rPr>
        <w:tab/>
      </w:r>
      <w:r w:rsidR="00BB06D4">
        <w:rPr>
          <w:rFonts w:ascii="Arial" w:hAnsi="Arial" w:cs="Arial"/>
          <w:sz w:val="24"/>
          <w:szCs w:val="24"/>
          <w:lang w:val="es-CR"/>
        </w:rPr>
        <w:t xml:space="preserve"> </w:t>
      </w:r>
      <w:r w:rsidR="000101BE">
        <w:rPr>
          <w:rFonts w:ascii="Arial" w:hAnsi="Arial" w:cs="Arial"/>
          <w:sz w:val="24"/>
          <w:szCs w:val="24"/>
          <w:lang w:val="es-CR"/>
        </w:rPr>
        <w:t>5 (</w:t>
      </w:r>
      <w:r w:rsidR="00AF058C">
        <w:rPr>
          <w:rFonts w:ascii="Arial" w:hAnsi="Arial" w:cs="Arial"/>
          <w:sz w:val="24"/>
          <w:szCs w:val="24"/>
          <w:lang w:val="es-CR"/>
        </w:rPr>
        <w:t xml:space="preserve">1 </w:t>
      </w:r>
      <w:r w:rsidR="000101BE">
        <w:rPr>
          <w:rFonts w:ascii="Arial" w:hAnsi="Arial" w:cs="Arial"/>
          <w:sz w:val="24"/>
          <w:szCs w:val="24"/>
          <w:lang w:val="es-CR"/>
        </w:rPr>
        <w:t xml:space="preserve">Piscina grande, </w:t>
      </w:r>
      <w:r w:rsidR="00AF058C">
        <w:rPr>
          <w:rFonts w:ascii="Arial" w:hAnsi="Arial" w:cs="Arial"/>
          <w:sz w:val="24"/>
          <w:szCs w:val="24"/>
          <w:lang w:val="es-CR"/>
        </w:rPr>
        <w:t xml:space="preserve">1 </w:t>
      </w:r>
      <w:r w:rsidR="000101BE">
        <w:rPr>
          <w:rFonts w:ascii="Arial" w:hAnsi="Arial" w:cs="Arial"/>
          <w:sz w:val="24"/>
          <w:szCs w:val="24"/>
          <w:lang w:val="es-CR"/>
        </w:rPr>
        <w:t>piscina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 de niños, piscina temperada, y </w:t>
      </w:r>
      <w:r w:rsidR="000101BE">
        <w:rPr>
          <w:rFonts w:ascii="Arial" w:hAnsi="Arial" w:cs="Arial"/>
          <w:sz w:val="24"/>
          <w:szCs w:val="24"/>
          <w:lang w:val="es-CR"/>
        </w:rPr>
        <w:t>2 J</w:t>
      </w:r>
      <w:r w:rsidRPr="004B5D3E">
        <w:rPr>
          <w:rFonts w:ascii="Arial" w:hAnsi="Arial" w:cs="Arial"/>
          <w:sz w:val="24"/>
          <w:szCs w:val="24"/>
          <w:lang w:val="es-CR"/>
        </w:rPr>
        <w:t>acuzzi</w:t>
      </w:r>
      <w:r w:rsidR="000101BE">
        <w:rPr>
          <w:rFonts w:ascii="Arial" w:hAnsi="Arial" w:cs="Arial"/>
          <w:sz w:val="24"/>
          <w:szCs w:val="24"/>
          <w:lang w:val="es-CR"/>
        </w:rPr>
        <w:t>s</w:t>
      </w:r>
      <w:r w:rsidRPr="004B5D3E">
        <w:rPr>
          <w:rFonts w:ascii="Arial" w:hAnsi="Arial" w:cs="Arial"/>
          <w:sz w:val="24"/>
          <w:szCs w:val="24"/>
          <w:lang w:val="es-CR"/>
        </w:rPr>
        <w:t>)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b)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Cahuita: </w:t>
      </w:r>
      <w:r w:rsidR="00BB06D4">
        <w:rPr>
          <w:rFonts w:ascii="Arial" w:hAnsi="Arial" w:cs="Arial"/>
          <w:sz w:val="24"/>
          <w:szCs w:val="24"/>
          <w:lang w:val="es-CR"/>
        </w:rPr>
        <w:tab/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="000101BE">
        <w:rPr>
          <w:rFonts w:ascii="Arial" w:hAnsi="Arial" w:cs="Arial"/>
          <w:sz w:val="24"/>
          <w:szCs w:val="24"/>
          <w:lang w:val="es-CR"/>
        </w:rPr>
        <w:t>2 (</w:t>
      </w:r>
      <w:r w:rsidR="00AF058C">
        <w:rPr>
          <w:rFonts w:ascii="Arial" w:hAnsi="Arial" w:cs="Arial"/>
          <w:sz w:val="24"/>
          <w:szCs w:val="24"/>
          <w:lang w:val="es-CR"/>
        </w:rPr>
        <w:t xml:space="preserve">1 </w:t>
      </w:r>
      <w:r w:rsidR="000101BE">
        <w:rPr>
          <w:rFonts w:ascii="Arial" w:hAnsi="Arial" w:cs="Arial"/>
          <w:sz w:val="24"/>
          <w:szCs w:val="24"/>
          <w:lang w:val="es-CR"/>
        </w:rPr>
        <w:t xml:space="preserve">Piscina grande, </w:t>
      </w:r>
      <w:r w:rsidR="00AF058C">
        <w:rPr>
          <w:rFonts w:ascii="Arial" w:hAnsi="Arial" w:cs="Arial"/>
          <w:sz w:val="24"/>
          <w:szCs w:val="24"/>
          <w:lang w:val="es-CR"/>
        </w:rPr>
        <w:t xml:space="preserve">1 </w:t>
      </w:r>
      <w:r w:rsidR="000101BE">
        <w:rPr>
          <w:rFonts w:ascii="Arial" w:hAnsi="Arial" w:cs="Arial"/>
          <w:sz w:val="24"/>
          <w:szCs w:val="24"/>
          <w:lang w:val="es-CR"/>
        </w:rPr>
        <w:t>piscina de niños)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c)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Recero de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San Carlos: </w:t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Pr="004B5D3E">
        <w:rPr>
          <w:rFonts w:ascii="Arial" w:hAnsi="Arial" w:cs="Arial"/>
          <w:sz w:val="24"/>
          <w:szCs w:val="24"/>
          <w:lang w:val="es-CR"/>
        </w:rPr>
        <w:t>1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lastRenderedPageBreak/>
        <w:t xml:space="preserve">d)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Puntarenas:</w:t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Pr="004B5D3E">
        <w:rPr>
          <w:rFonts w:ascii="Arial" w:hAnsi="Arial" w:cs="Arial"/>
          <w:sz w:val="24"/>
          <w:szCs w:val="24"/>
          <w:lang w:val="es-CR"/>
        </w:rPr>
        <w:t>1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e)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Brasilito:</w:t>
      </w:r>
      <w:r w:rsidR="00BB06D4">
        <w:rPr>
          <w:rFonts w:ascii="Arial" w:hAnsi="Arial" w:cs="Arial"/>
          <w:sz w:val="24"/>
          <w:szCs w:val="24"/>
          <w:lang w:val="es-CR"/>
        </w:rPr>
        <w:tab/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Pr="004B5D3E">
        <w:rPr>
          <w:rFonts w:ascii="Arial" w:hAnsi="Arial" w:cs="Arial"/>
          <w:sz w:val="24"/>
          <w:szCs w:val="24"/>
          <w:lang w:val="es-CR"/>
        </w:rPr>
        <w:t>1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f)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Pérez Zeledón: </w:t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Pr="004B5D3E">
        <w:rPr>
          <w:rFonts w:ascii="Arial" w:hAnsi="Arial" w:cs="Arial"/>
          <w:sz w:val="24"/>
          <w:szCs w:val="24"/>
          <w:lang w:val="es-CR"/>
        </w:rPr>
        <w:t>1</w:t>
      </w:r>
    </w:p>
    <w:p w:rsidR="00CA4B24" w:rsidRDefault="004B5D3E" w:rsidP="004B5D3E">
      <w:pPr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g) </w:t>
      </w:r>
      <w:r w:rsidR="00BB06D4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 xml:space="preserve">Turrialba: </w:t>
      </w:r>
      <w:r w:rsidR="00BB06D4">
        <w:rPr>
          <w:rFonts w:ascii="Arial" w:hAnsi="Arial" w:cs="Arial"/>
          <w:sz w:val="24"/>
          <w:szCs w:val="24"/>
          <w:lang w:val="es-CR"/>
        </w:rPr>
        <w:tab/>
        <w:t xml:space="preserve"> </w:t>
      </w:r>
      <w:r w:rsidR="000101BE">
        <w:rPr>
          <w:rFonts w:ascii="Arial" w:hAnsi="Arial" w:cs="Arial"/>
          <w:sz w:val="24"/>
          <w:szCs w:val="24"/>
          <w:lang w:val="es-CR"/>
        </w:rPr>
        <w:t xml:space="preserve">2 (Piscina grande y </w:t>
      </w:r>
      <w:r w:rsidR="00AF058C">
        <w:rPr>
          <w:rFonts w:ascii="Arial" w:hAnsi="Arial" w:cs="Arial"/>
          <w:sz w:val="24"/>
          <w:szCs w:val="24"/>
          <w:lang w:val="es-CR"/>
        </w:rPr>
        <w:t xml:space="preserve">1 </w:t>
      </w:r>
      <w:r w:rsidR="000101BE">
        <w:rPr>
          <w:rFonts w:ascii="Arial" w:hAnsi="Arial" w:cs="Arial"/>
          <w:sz w:val="24"/>
          <w:szCs w:val="24"/>
          <w:lang w:val="es-CR"/>
        </w:rPr>
        <w:t>jacuzzi)</w:t>
      </w:r>
    </w:p>
    <w:p w:rsidR="00F57D7A" w:rsidRDefault="00F57D7A" w:rsidP="004B5D3E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Los análisis de piscina se requieren de la siguiente manera:</w:t>
      </w:r>
    </w:p>
    <w:p w:rsidR="00DE0ACC" w:rsidRDefault="004B5D3E" w:rsidP="004B5D3E">
      <w:pPr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4B5D3E">
        <w:rPr>
          <w:rFonts w:ascii="Arial" w:hAnsi="Arial" w:cs="Arial"/>
          <w:b/>
          <w:sz w:val="24"/>
          <w:szCs w:val="24"/>
          <w:lang w:val="es-CR"/>
        </w:rPr>
        <w:t xml:space="preserve">Parámetros Físico Químicos y </w:t>
      </w:r>
      <w:r w:rsidR="00CA6E7D">
        <w:rPr>
          <w:rFonts w:ascii="Arial" w:hAnsi="Arial" w:cs="Arial"/>
          <w:b/>
          <w:sz w:val="24"/>
          <w:szCs w:val="24"/>
          <w:lang w:val="es-CR"/>
        </w:rPr>
        <w:t xml:space="preserve">Micro </w:t>
      </w:r>
      <w:r w:rsidRPr="004B5D3E">
        <w:rPr>
          <w:rFonts w:ascii="Arial" w:hAnsi="Arial" w:cs="Arial"/>
          <w:b/>
          <w:sz w:val="24"/>
          <w:szCs w:val="24"/>
          <w:lang w:val="es-CR"/>
        </w:rPr>
        <w:t xml:space="preserve">Biológicos </w:t>
      </w:r>
      <w:r w:rsidR="00AF058C">
        <w:rPr>
          <w:rFonts w:ascii="Arial" w:hAnsi="Arial" w:cs="Arial"/>
          <w:b/>
          <w:sz w:val="24"/>
          <w:szCs w:val="24"/>
          <w:lang w:val="es-CR"/>
        </w:rPr>
        <w:t xml:space="preserve">los cuales se deben de </w:t>
      </w:r>
      <w:r w:rsidRPr="004B5D3E">
        <w:rPr>
          <w:rFonts w:ascii="Arial" w:hAnsi="Arial" w:cs="Arial"/>
          <w:b/>
          <w:sz w:val="24"/>
          <w:szCs w:val="24"/>
          <w:lang w:val="es-CR"/>
        </w:rPr>
        <w:t>evalua</w:t>
      </w:r>
      <w:r w:rsidR="00AF058C">
        <w:rPr>
          <w:rFonts w:ascii="Arial" w:hAnsi="Arial" w:cs="Arial"/>
          <w:b/>
          <w:sz w:val="24"/>
          <w:szCs w:val="24"/>
          <w:lang w:val="es-CR"/>
        </w:rPr>
        <w:t>r</w:t>
      </w:r>
      <w:r w:rsidRPr="004B5D3E">
        <w:rPr>
          <w:rFonts w:ascii="Arial" w:hAnsi="Arial" w:cs="Arial"/>
          <w:b/>
          <w:sz w:val="24"/>
          <w:szCs w:val="24"/>
          <w:lang w:val="es-CR"/>
        </w:rPr>
        <w:t xml:space="preserve"> una vez al mes.</w:t>
      </w:r>
      <w:r w:rsidR="00DE0ACC">
        <w:rPr>
          <w:rFonts w:ascii="Arial" w:hAnsi="Arial" w:cs="Arial"/>
          <w:b/>
          <w:sz w:val="24"/>
          <w:szCs w:val="24"/>
          <w:lang w:val="es-CR"/>
        </w:rPr>
        <w:t xml:space="preserve"> </w:t>
      </w:r>
    </w:p>
    <w:p w:rsidR="004B5D3E" w:rsidRDefault="001D6EA5" w:rsidP="004B5D3E">
      <w:pPr>
        <w:jc w:val="both"/>
        <w:rPr>
          <w:rFonts w:ascii="CIDFont+F3" w:hAnsi="CIDFont+F3" w:cs="CIDFont+F3"/>
          <w:b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 xml:space="preserve">Tabla </w:t>
      </w:r>
      <w:r w:rsidR="00DE0ACC">
        <w:rPr>
          <w:rFonts w:ascii="Arial" w:hAnsi="Arial" w:cs="Arial"/>
          <w:b/>
          <w:sz w:val="24"/>
          <w:szCs w:val="24"/>
          <w:lang w:val="es-CR"/>
        </w:rPr>
        <w:t>No-1-</w:t>
      </w:r>
    </w:p>
    <w:p w:rsidR="004B5D3E" w:rsidRDefault="004B5D3E" w:rsidP="004B5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8B29338" wp14:editId="4D2AEB0C">
            <wp:extent cx="5612130" cy="39528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3E" w:rsidRDefault="004B5D3E" w:rsidP="004B5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CE51DBD" wp14:editId="783A341D">
            <wp:extent cx="5612130" cy="2076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3E" w:rsidRDefault="00F57D7A" w:rsidP="004B5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Aunque el decreto </w:t>
      </w:r>
      <w:r w:rsidRPr="00F57D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N°</w:t>
      </w:r>
      <w:r w:rsidRPr="00F57D7A">
        <w:rPr>
          <w:rFonts w:ascii="Arial" w:hAnsi="Arial" w:cs="Arial"/>
          <w:b/>
          <w:sz w:val="24"/>
          <w:szCs w:val="24"/>
          <w:lang w:val="es-CR"/>
        </w:rPr>
        <w:t>35309-S</w:t>
      </w:r>
      <w:r>
        <w:rPr>
          <w:rFonts w:ascii="Arial" w:hAnsi="Arial" w:cs="Arial"/>
          <w:b/>
          <w:sz w:val="24"/>
          <w:szCs w:val="24"/>
        </w:rPr>
        <w:t xml:space="preserve"> solicite la medición de los parámetros </w:t>
      </w:r>
      <w:r w:rsidR="00CA6E7D">
        <w:rPr>
          <w:rFonts w:ascii="Arial" w:hAnsi="Arial" w:cs="Arial"/>
          <w:b/>
          <w:sz w:val="24"/>
          <w:szCs w:val="24"/>
        </w:rPr>
        <w:t xml:space="preserve">Micro </w:t>
      </w:r>
      <w:r>
        <w:rPr>
          <w:rFonts w:ascii="Arial" w:hAnsi="Arial" w:cs="Arial"/>
          <w:b/>
          <w:sz w:val="24"/>
          <w:szCs w:val="24"/>
        </w:rPr>
        <w:t xml:space="preserve">Biológicos bimensualmente, para efectos de un mayor control la medición se debe de realizar mensualmente junto con la medición de los parámetros </w:t>
      </w:r>
      <w:r w:rsidR="00CA6E7D">
        <w:rPr>
          <w:rFonts w:ascii="Arial" w:hAnsi="Arial" w:cs="Arial"/>
          <w:b/>
          <w:sz w:val="24"/>
          <w:szCs w:val="24"/>
        </w:rPr>
        <w:t>Fisico Q</w:t>
      </w:r>
      <w:r>
        <w:rPr>
          <w:rFonts w:ascii="Arial" w:hAnsi="Arial" w:cs="Arial"/>
          <w:b/>
          <w:sz w:val="24"/>
          <w:szCs w:val="24"/>
        </w:rPr>
        <w:t>uímicos anteriormente indicados.</w:t>
      </w:r>
    </w:p>
    <w:p w:rsidR="007822D2" w:rsidRDefault="007822D2" w:rsidP="00BB0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06D4" w:rsidRPr="00BB06D4" w:rsidRDefault="00442AA7" w:rsidP="00BB0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Requerimiento No-2</w:t>
      </w:r>
      <w:r w:rsidR="00BB06D4" w:rsidRPr="00BB06D4">
        <w:rPr>
          <w:rFonts w:ascii="Arial" w:hAnsi="Arial" w:cs="Arial"/>
          <w:b/>
          <w:sz w:val="24"/>
          <w:szCs w:val="24"/>
          <w:lang w:val="es-CR"/>
        </w:rPr>
        <w:t>-</w:t>
      </w:r>
    </w:p>
    <w:p w:rsidR="00BB06D4" w:rsidRDefault="00BB06D4" w:rsidP="004B5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</w:p>
    <w:p w:rsidR="004B5D3E" w:rsidRPr="00BB06D4" w:rsidRDefault="004B5D3E" w:rsidP="00D05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B06D4">
        <w:rPr>
          <w:rFonts w:ascii="Arial" w:hAnsi="Arial" w:cs="Arial"/>
          <w:sz w:val="24"/>
          <w:szCs w:val="24"/>
          <w:lang w:val="es-CR"/>
        </w:rPr>
        <w:t xml:space="preserve">Revisión de </w:t>
      </w:r>
      <w:r w:rsidR="005C31DC">
        <w:rPr>
          <w:rFonts w:ascii="Arial" w:hAnsi="Arial" w:cs="Arial"/>
          <w:sz w:val="24"/>
          <w:szCs w:val="24"/>
          <w:lang w:val="es-CR"/>
        </w:rPr>
        <w:t xml:space="preserve">calidad de </w:t>
      </w:r>
      <w:r w:rsidRPr="00BB06D4">
        <w:rPr>
          <w:rFonts w:ascii="Arial" w:hAnsi="Arial" w:cs="Arial"/>
          <w:sz w:val="24"/>
          <w:szCs w:val="24"/>
          <w:lang w:val="es-CR"/>
        </w:rPr>
        <w:t xml:space="preserve">agua </w:t>
      </w:r>
      <w:r w:rsidR="00AB13C8">
        <w:rPr>
          <w:rFonts w:ascii="Arial" w:hAnsi="Arial" w:cs="Arial"/>
          <w:sz w:val="24"/>
          <w:szCs w:val="24"/>
          <w:lang w:val="es-CR"/>
        </w:rPr>
        <w:t xml:space="preserve">potable </w:t>
      </w:r>
      <w:r w:rsidR="00F57D7A" w:rsidRPr="00BB06D4">
        <w:rPr>
          <w:rFonts w:ascii="Arial" w:hAnsi="Arial" w:cs="Arial"/>
          <w:sz w:val="24"/>
          <w:szCs w:val="24"/>
          <w:lang w:val="es-CR"/>
        </w:rPr>
        <w:t>en los siguientes Centros de Recreo</w:t>
      </w:r>
      <w:r w:rsidRPr="00BB06D4">
        <w:rPr>
          <w:rFonts w:ascii="Arial" w:hAnsi="Arial" w:cs="Arial"/>
          <w:sz w:val="24"/>
          <w:szCs w:val="24"/>
          <w:lang w:val="es-CR"/>
        </w:rPr>
        <w:t>: Cartago, Cahuita, San Carlos, Puntarenas, Brasilito, Pérez Zeledón, Alajuela y Turrialba.</w:t>
      </w:r>
    </w:p>
    <w:p w:rsidR="004B5D3E" w:rsidRPr="004B5D3E" w:rsidRDefault="004B5D3E" w:rsidP="004B5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</w:p>
    <w:p w:rsidR="0063405C" w:rsidRDefault="004B5D3E" w:rsidP="004B5D3E">
      <w:pPr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>El sistema de muestreo por Laboratorio Inicial (línea base) es la siguiente:</w:t>
      </w:r>
    </w:p>
    <w:p w:rsidR="00DE0ACC" w:rsidRPr="00DE0ACC" w:rsidRDefault="00DE0ACC" w:rsidP="004B5D3E">
      <w:pPr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DE0ACC">
        <w:rPr>
          <w:rFonts w:ascii="Arial" w:hAnsi="Arial" w:cs="Arial"/>
          <w:b/>
          <w:sz w:val="24"/>
          <w:szCs w:val="24"/>
          <w:lang w:val="es-CR"/>
        </w:rPr>
        <w:t xml:space="preserve">Tabla </w:t>
      </w:r>
      <w:r>
        <w:rPr>
          <w:rFonts w:ascii="Arial" w:hAnsi="Arial" w:cs="Arial"/>
          <w:b/>
          <w:sz w:val="24"/>
          <w:szCs w:val="24"/>
          <w:lang w:val="es-CR"/>
        </w:rPr>
        <w:t>No-2-</w:t>
      </w:r>
    </w:p>
    <w:p w:rsidR="002E1202" w:rsidRDefault="002E1202" w:rsidP="004B5D3E">
      <w:pPr>
        <w:jc w:val="both"/>
        <w:rPr>
          <w:noProof/>
          <w:lang w:val="es-CR" w:eastAsia="es-CR"/>
        </w:rPr>
      </w:pPr>
      <w:r>
        <w:rPr>
          <w:noProof/>
          <w:lang w:val="en-US"/>
        </w:rPr>
        <w:drawing>
          <wp:inline distT="0" distB="0" distL="0" distR="0" wp14:anchorId="77413929" wp14:editId="1C3AD89A">
            <wp:extent cx="5612130" cy="42862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2D" w:rsidRDefault="00DF712D" w:rsidP="004B5D3E">
      <w:pPr>
        <w:jc w:val="both"/>
        <w:rPr>
          <w:b/>
          <w:noProof/>
          <w:lang w:val="es-CR" w:eastAsia="es-CR"/>
        </w:rPr>
      </w:pPr>
    </w:p>
    <w:p w:rsidR="00DF712D" w:rsidRDefault="00DF712D" w:rsidP="004B5D3E">
      <w:pPr>
        <w:jc w:val="both"/>
        <w:rPr>
          <w:b/>
          <w:noProof/>
          <w:lang w:val="es-CR" w:eastAsia="es-CR"/>
        </w:rPr>
      </w:pPr>
    </w:p>
    <w:p w:rsidR="00DF712D" w:rsidRDefault="00DF712D" w:rsidP="004B5D3E">
      <w:pPr>
        <w:jc w:val="both"/>
        <w:rPr>
          <w:b/>
          <w:noProof/>
          <w:lang w:val="es-CR" w:eastAsia="es-CR"/>
        </w:rPr>
      </w:pPr>
    </w:p>
    <w:p w:rsidR="00DF712D" w:rsidRDefault="00DF712D" w:rsidP="004B5D3E">
      <w:pPr>
        <w:jc w:val="both"/>
        <w:rPr>
          <w:b/>
          <w:noProof/>
          <w:lang w:val="es-CR" w:eastAsia="es-CR"/>
        </w:rPr>
      </w:pPr>
    </w:p>
    <w:p w:rsidR="007822D2" w:rsidRDefault="007822D2" w:rsidP="004B5D3E">
      <w:pPr>
        <w:jc w:val="both"/>
        <w:rPr>
          <w:b/>
          <w:noProof/>
          <w:lang w:val="es-CR" w:eastAsia="es-CR"/>
        </w:rPr>
      </w:pPr>
    </w:p>
    <w:p w:rsidR="00D05E28" w:rsidRDefault="003F1222" w:rsidP="004B5D3E">
      <w:pPr>
        <w:jc w:val="both"/>
        <w:rPr>
          <w:b/>
          <w:noProof/>
          <w:lang w:val="es-CR" w:eastAsia="es-CR"/>
        </w:rPr>
      </w:pPr>
      <w:r>
        <w:rPr>
          <w:b/>
          <w:noProof/>
          <w:lang w:val="es-CR" w:eastAsia="es-CR"/>
        </w:rPr>
        <w:lastRenderedPageBreak/>
        <w:t>APLICACIÓN DE LOS MUESTREOS DE ACUERDO AL CONTROL OPERATIVO Y NIVELES.</w:t>
      </w:r>
    </w:p>
    <w:p w:rsidR="0063405C" w:rsidRDefault="0063405C" w:rsidP="004B5D3E">
      <w:pPr>
        <w:jc w:val="both"/>
        <w:rPr>
          <w:b/>
          <w:noProof/>
          <w:lang w:val="es-CR" w:eastAsia="es-CR"/>
        </w:rPr>
      </w:pPr>
      <w:r w:rsidRPr="0063405C">
        <w:rPr>
          <w:b/>
          <w:noProof/>
          <w:lang w:val="es-CR" w:eastAsia="es-CR"/>
        </w:rPr>
        <w:t>CONTROL OPERATIVO</w:t>
      </w:r>
      <w:r w:rsidR="00DF712D">
        <w:rPr>
          <w:b/>
          <w:noProof/>
          <w:lang w:val="es-CR" w:eastAsia="es-CR"/>
        </w:rPr>
        <w:t xml:space="preserve">: </w:t>
      </w:r>
      <w:r w:rsidRPr="0063405C">
        <w:rPr>
          <w:b/>
          <w:noProof/>
          <w:lang w:val="es-CR" w:eastAsia="es-CR"/>
        </w:rPr>
        <w:t>APLICACIÓN MENSUALMENTE</w:t>
      </w:r>
      <w:r w:rsidR="00DF712D">
        <w:rPr>
          <w:b/>
          <w:noProof/>
          <w:lang w:val="es-CR" w:eastAsia="es-CR"/>
        </w:rPr>
        <w:t xml:space="preserve"> /</w:t>
      </w:r>
      <w:r w:rsidR="00120B01">
        <w:rPr>
          <w:b/>
          <w:noProof/>
          <w:lang w:val="es-CR" w:eastAsia="es-CR"/>
        </w:rPr>
        <w:t xml:space="preserve"> APLICA P</w:t>
      </w:r>
      <w:r w:rsidR="00DF712D">
        <w:rPr>
          <w:b/>
          <w:noProof/>
          <w:lang w:val="es-CR" w:eastAsia="es-CR"/>
        </w:rPr>
        <w:t xml:space="preserve">ARA TODOS LOS CENTROS DE RECREO Y </w:t>
      </w:r>
      <w:r w:rsidR="00F71220">
        <w:rPr>
          <w:b/>
          <w:noProof/>
          <w:lang w:val="es-CR" w:eastAsia="es-CR"/>
        </w:rPr>
        <w:t xml:space="preserve">SE </w:t>
      </w:r>
      <w:r w:rsidR="00DF712D">
        <w:rPr>
          <w:b/>
          <w:noProof/>
          <w:lang w:val="es-CR" w:eastAsia="es-CR"/>
        </w:rPr>
        <w:t>DEBE DE INCORPORAR ADICIONALMENTE EL CONT</w:t>
      </w:r>
      <w:r w:rsidR="00DE0ACC">
        <w:rPr>
          <w:b/>
          <w:noProof/>
          <w:lang w:val="es-CR" w:eastAsia="es-CR"/>
        </w:rPr>
        <w:t>ROL MICROBIOLOGICO MENSUALMENTE PARA TODOS LOS CENTROS.</w:t>
      </w:r>
    </w:p>
    <w:p w:rsidR="00DE0ACC" w:rsidRPr="00DE0ACC" w:rsidRDefault="00DE0ACC" w:rsidP="004B5D3E">
      <w:pPr>
        <w:jc w:val="both"/>
        <w:rPr>
          <w:rFonts w:ascii="Arial" w:hAnsi="Arial" w:cs="Arial"/>
          <w:b/>
          <w:noProof/>
          <w:sz w:val="24"/>
          <w:szCs w:val="24"/>
          <w:lang w:val="es-CR" w:eastAsia="es-CR"/>
        </w:rPr>
      </w:pPr>
      <w:r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Tabla N</w:t>
      </w:r>
      <w:r>
        <w:rPr>
          <w:rFonts w:ascii="Arial" w:hAnsi="Arial" w:cs="Arial"/>
          <w:b/>
          <w:noProof/>
          <w:sz w:val="24"/>
          <w:szCs w:val="24"/>
          <w:lang w:val="es-CR" w:eastAsia="es-CR"/>
        </w:rPr>
        <w:t>o-3</w:t>
      </w:r>
      <w:r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-</w:t>
      </w:r>
    </w:p>
    <w:p w:rsidR="0063405C" w:rsidRDefault="0063405C" w:rsidP="004B5D3E">
      <w:pPr>
        <w:jc w:val="both"/>
        <w:rPr>
          <w:noProof/>
          <w:lang w:val="es-CR" w:eastAsia="es-CR"/>
        </w:rPr>
      </w:pPr>
      <w:r>
        <w:rPr>
          <w:noProof/>
          <w:lang w:val="en-US"/>
        </w:rPr>
        <w:drawing>
          <wp:inline distT="0" distB="0" distL="0" distR="0" wp14:anchorId="0DB8B06D" wp14:editId="01550C7C">
            <wp:extent cx="5612130" cy="28587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5C" w:rsidRDefault="0063405C" w:rsidP="004B5D3E">
      <w:pPr>
        <w:jc w:val="both"/>
        <w:rPr>
          <w:noProof/>
          <w:lang w:val="es-CR" w:eastAsia="es-CR"/>
        </w:rPr>
      </w:pPr>
      <w:r>
        <w:rPr>
          <w:noProof/>
          <w:lang w:val="en-US"/>
        </w:rPr>
        <w:drawing>
          <wp:inline distT="0" distB="0" distL="0" distR="0" wp14:anchorId="444B20F4" wp14:editId="113BFCFF">
            <wp:extent cx="5612130" cy="2486025"/>
            <wp:effectExtent l="0" t="0" r="762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5C" w:rsidRDefault="0063405C" w:rsidP="0063405C">
      <w:pPr>
        <w:jc w:val="both"/>
        <w:rPr>
          <w:rFonts w:ascii="Arial" w:hAnsi="Arial" w:cs="Arial"/>
          <w:b/>
        </w:rPr>
      </w:pPr>
      <w:r w:rsidRPr="00AB13C8">
        <w:rPr>
          <w:rFonts w:ascii="Arial" w:hAnsi="Arial" w:cs="Arial"/>
          <w:b/>
        </w:rPr>
        <w:t>Se debe de realizar en</w:t>
      </w:r>
      <w:r w:rsidR="00AB13C8" w:rsidRPr="00AB13C8">
        <w:rPr>
          <w:rFonts w:ascii="Arial" w:hAnsi="Arial" w:cs="Arial"/>
          <w:b/>
        </w:rPr>
        <w:t xml:space="preserve"> </w:t>
      </w:r>
      <w:r w:rsidR="00AB13C8" w:rsidRPr="003221D8">
        <w:rPr>
          <w:rFonts w:ascii="Arial" w:hAnsi="Arial" w:cs="Arial"/>
          <w:b/>
        </w:rPr>
        <w:t>fuentes de abastecimiento a la red</w:t>
      </w:r>
      <w:r w:rsidRPr="00AB13C8">
        <w:rPr>
          <w:rFonts w:ascii="Arial" w:hAnsi="Arial" w:cs="Arial"/>
          <w:b/>
        </w:rPr>
        <w:t xml:space="preserve"> y en</w:t>
      </w:r>
      <w:r w:rsidR="002E1202" w:rsidRPr="00AB13C8">
        <w:rPr>
          <w:rFonts w:ascii="Arial" w:hAnsi="Arial" w:cs="Arial"/>
          <w:b/>
        </w:rPr>
        <w:t xml:space="preserve"> un</w:t>
      </w:r>
      <w:r w:rsidRPr="00AB13C8">
        <w:rPr>
          <w:rFonts w:ascii="Arial" w:hAnsi="Arial" w:cs="Arial"/>
          <w:b/>
        </w:rPr>
        <w:t xml:space="preserve"> punto de red. </w:t>
      </w:r>
    </w:p>
    <w:p w:rsidR="00F71220" w:rsidRDefault="00F71220" w:rsidP="002E1202">
      <w:pPr>
        <w:jc w:val="both"/>
        <w:rPr>
          <w:b/>
          <w:noProof/>
          <w:lang w:val="es-CR" w:eastAsia="es-CR"/>
        </w:rPr>
      </w:pPr>
    </w:p>
    <w:p w:rsidR="00F71220" w:rsidRDefault="00F71220" w:rsidP="002E1202">
      <w:pPr>
        <w:jc w:val="both"/>
        <w:rPr>
          <w:b/>
          <w:noProof/>
          <w:lang w:val="es-CR" w:eastAsia="es-CR"/>
        </w:rPr>
      </w:pPr>
    </w:p>
    <w:p w:rsidR="003F1222" w:rsidRDefault="003F1222" w:rsidP="002E1202">
      <w:pPr>
        <w:jc w:val="both"/>
        <w:rPr>
          <w:b/>
          <w:noProof/>
          <w:lang w:val="es-CR" w:eastAsia="es-CR"/>
        </w:rPr>
      </w:pPr>
    </w:p>
    <w:p w:rsidR="000101BE" w:rsidRDefault="003221D8" w:rsidP="002E1202">
      <w:pPr>
        <w:jc w:val="both"/>
        <w:rPr>
          <w:b/>
          <w:noProof/>
          <w:lang w:val="es-CR" w:eastAsia="es-CR"/>
        </w:rPr>
      </w:pPr>
      <w:r>
        <w:rPr>
          <w:b/>
          <w:noProof/>
          <w:lang w:val="es-CR" w:eastAsia="es-CR"/>
        </w:rPr>
        <w:lastRenderedPageBreak/>
        <w:t>NIVEL</w:t>
      </w:r>
      <w:r w:rsidR="000101BE" w:rsidRPr="00442AA7">
        <w:rPr>
          <w:b/>
          <w:noProof/>
          <w:lang w:val="es-CR" w:eastAsia="es-CR"/>
        </w:rPr>
        <w:t xml:space="preserve"> </w:t>
      </w:r>
      <w:r w:rsidR="002E1202" w:rsidRPr="00442AA7">
        <w:rPr>
          <w:b/>
          <w:noProof/>
          <w:lang w:val="es-CR" w:eastAsia="es-CR"/>
        </w:rPr>
        <w:t>1</w:t>
      </w:r>
      <w:r w:rsidR="00DF712D">
        <w:rPr>
          <w:b/>
          <w:noProof/>
          <w:lang w:val="es-CR" w:eastAsia="es-CR"/>
        </w:rPr>
        <w:t>: APLICACION</w:t>
      </w:r>
      <w:r w:rsidR="000101BE" w:rsidRPr="00442AA7">
        <w:rPr>
          <w:b/>
          <w:noProof/>
          <w:lang w:val="es-CR" w:eastAsia="es-CR"/>
        </w:rPr>
        <w:t xml:space="preserve"> </w:t>
      </w:r>
      <w:r w:rsidR="002E1202" w:rsidRPr="00442AA7">
        <w:rPr>
          <w:b/>
          <w:noProof/>
          <w:lang w:val="es-CR" w:eastAsia="es-CR"/>
        </w:rPr>
        <w:t>SEMESTRAL</w:t>
      </w:r>
      <w:r w:rsidR="00DF712D">
        <w:rPr>
          <w:b/>
          <w:noProof/>
          <w:lang w:val="es-CR" w:eastAsia="es-CR"/>
        </w:rPr>
        <w:t xml:space="preserve"> /</w:t>
      </w:r>
      <w:r w:rsidR="00442AA7" w:rsidRPr="00442AA7">
        <w:rPr>
          <w:b/>
          <w:noProof/>
          <w:lang w:val="es-CR" w:eastAsia="es-CR"/>
        </w:rPr>
        <w:t xml:space="preserve">APLICA PARA TODOS LOS CENTROS DE RECREO. </w:t>
      </w:r>
      <w:r w:rsidR="00442AA7">
        <w:rPr>
          <w:b/>
          <w:noProof/>
          <w:lang w:val="es-CR" w:eastAsia="es-CR"/>
        </w:rPr>
        <w:t xml:space="preserve">EN EL CASO DEL CENTRO DE RECREO DE ALAJUELA SE </w:t>
      </w:r>
      <w:r w:rsidR="00F71220">
        <w:rPr>
          <w:b/>
          <w:noProof/>
          <w:lang w:val="es-CR" w:eastAsia="es-CR"/>
        </w:rPr>
        <w:t xml:space="preserve">DEBE DE APLICAR MENSUALMENTE LAS MUESTRAS DE ESTE NIVEL.                                                                                                                                                                                                                         </w:t>
      </w:r>
    </w:p>
    <w:p w:rsidR="00F71220" w:rsidRPr="00DE0ACC" w:rsidRDefault="003F1222" w:rsidP="00F71220">
      <w:pPr>
        <w:jc w:val="both"/>
        <w:rPr>
          <w:rFonts w:ascii="Arial" w:hAnsi="Arial" w:cs="Arial"/>
          <w:b/>
          <w:noProof/>
          <w:sz w:val="24"/>
          <w:szCs w:val="24"/>
          <w:lang w:val="es-CR" w:eastAsia="es-CR"/>
        </w:rPr>
      </w:pPr>
      <w:r w:rsidRPr="00442AA7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64287D6" wp14:editId="1161DA7C">
            <wp:simplePos x="0" y="0"/>
            <wp:positionH relativeFrom="column">
              <wp:posOffset>-70485</wp:posOffset>
            </wp:positionH>
            <wp:positionV relativeFrom="paragraph">
              <wp:posOffset>380365</wp:posOffset>
            </wp:positionV>
            <wp:extent cx="5612130" cy="4667250"/>
            <wp:effectExtent l="0" t="0" r="7620" b="0"/>
            <wp:wrapTight wrapText="bothSides">
              <wp:wrapPolygon edited="0">
                <wp:start x="0" y="0"/>
                <wp:lineTo x="0" y="21512"/>
                <wp:lineTo x="21556" y="21512"/>
                <wp:lineTo x="2155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220"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Tabla N</w:t>
      </w:r>
      <w:r w:rsidR="00F71220">
        <w:rPr>
          <w:rFonts w:ascii="Arial" w:hAnsi="Arial" w:cs="Arial"/>
          <w:b/>
          <w:noProof/>
          <w:sz w:val="24"/>
          <w:szCs w:val="24"/>
          <w:lang w:val="es-CR" w:eastAsia="es-CR"/>
        </w:rPr>
        <w:t>o-4</w:t>
      </w:r>
      <w:r w:rsidR="00F71220"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-</w:t>
      </w:r>
    </w:p>
    <w:p w:rsidR="00DE0ACC" w:rsidRPr="00F71220" w:rsidRDefault="00DE0ACC" w:rsidP="002E1202">
      <w:pPr>
        <w:jc w:val="both"/>
        <w:rPr>
          <w:b/>
          <w:noProof/>
          <w:lang w:val="es-CR" w:eastAsia="es-CR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5080635</wp:posOffset>
            </wp:positionV>
            <wp:extent cx="561213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556" y="21365"/>
                <wp:lineTo x="2155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7E" w:rsidRPr="00DE0ACC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 w:rsidRPr="003221D8">
        <w:rPr>
          <w:rFonts w:ascii="Arial" w:hAnsi="Arial" w:cs="Arial"/>
          <w:b/>
        </w:rPr>
        <w:t>Se debe de aplicar en fuente</w:t>
      </w:r>
      <w:r w:rsidR="00440846" w:rsidRPr="003221D8">
        <w:rPr>
          <w:rFonts w:ascii="Arial" w:hAnsi="Arial" w:cs="Arial"/>
          <w:b/>
        </w:rPr>
        <w:t xml:space="preserve">s </w:t>
      </w:r>
      <w:r w:rsidR="00442AA7" w:rsidRPr="003221D8">
        <w:rPr>
          <w:rFonts w:ascii="Arial" w:hAnsi="Arial" w:cs="Arial"/>
          <w:b/>
        </w:rPr>
        <w:t>de abastecimiento</w:t>
      </w:r>
      <w:r w:rsidR="00A65941" w:rsidRPr="003221D8">
        <w:rPr>
          <w:rFonts w:ascii="Arial" w:hAnsi="Arial" w:cs="Arial"/>
          <w:b/>
        </w:rPr>
        <w:t xml:space="preserve"> a la red</w:t>
      </w:r>
      <w:r w:rsidR="00442AA7" w:rsidRPr="003221D8">
        <w:rPr>
          <w:rFonts w:ascii="Arial" w:hAnsi="Arial" w:cs="Arial"/>
          <w:b/>
        </w:rPr>
        <w:t>, tanques</w:t>
      </w:r>
      <w:r w:rsidR="00E35891">
        <w:rPr>
          <w:rFonts w:ascii="Arial" w:hAnsi="Arial" w:cs="Arial"/>
          <w:b/>
        </w:rPr>
        <w:t xml:space="preserve"> de almacenamiento</w:t>
      </w:r>
      <w:r w:rsidR="00442AA7" w:rsidRPr="003221D8">
        <w:rPr>
          <w:rFonts w:ascii="Arial" w:hAnsi="Arial" w:cs="Arial"/>
          <w:b/>
        </w:rPr>
        <w:t xml:space="preserve"> y 3 puntos de Red de distribución.</w:t>
      </w:r>
    </w:p>
    <w:p w:rsidR="00DF712D" w:rsidRPr="003F1222" w:rsidRDefault="00DF712D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lastRenderedPageBreak/>
        <w:t>Distribución de Tanques de almacenamiento por Centro de Recreo.</w:t>
      </w:r>
    </w:p>
    <w:p w:rsidR="006A220B" w:rsidRPr="003F1222" w:rsidRDefault="006A220B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 xml:space="preserve">Centro Recreo de San Carlos: </w:t>
      </w:r>
      <w:r w:rsidR="009F357E" w:rsidRPr="003F1222">
        <w:rPr>
          <w:rFonts w:ascii="Arial" w:hAnsi="Arial" w:cs="Arial"/>
          <w:sz w:val="24"/>
          <w:szCs w:val="24"/>
        </w:rPr>
        <w:tab/>
      </w:r>
      <w:r w:rsidR="009F357E" w:rsidRPr="003F1222">
        <w:rPr>
          <w:rFonts w:ascii="Arial" w:hAnsi="Arial" w:cs="Arial"/>
          <w:sz w:val="24"/>
          <w:szCs w:val="24"/>
        </w:rPr>
        <w:tab/>
      </w:r>
      <w:r w:rsidRPr="003F1222">
        <w:rPr>
          <w:rFonts w:ascii="Arial" w:hAnsi="Arial" w:cs="Arial"/>
          <w:sz w:val="24"/>
          <w:szCs w:val="24"/>
        </w:rPr>
        <w:t>1 Tanque</w:t>
      </w:r>
    </w:p>
    <w:p w:rsidR="006A220B" w:rsidRPr="003F1222" w:rsidRDefault="006A220B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 xml:space="preserve">Centro de Recreo de Alajuela: </w:t>
      </w:r>
      <w:r w:rsidR="009F357E" w:rsidRPr="003F1222">
        <w:rPr>
          <w:rFonts w:ascii="Arial" w:hAnsi="Arial" w:cs="Arial"/>
          <w:sz w:val="24"/>
          <w:szCs w:val="24"/>
        </w:rPr>
        <w:tab/>
      </w:r>
      <w:r w:rsidR="009F357E" w:rsidRPr="003F1222">
        <w:rPr>
          <w:rFonts w:ascii="Arial" w:hAnsi="Arial" w:cs="Arial"/>
          <w:sz w:val="24"/>
          <w:szCs w:val="24"/>
        </w:rPr>
        <w:tab/>
      </w:r>
      <w:r w:rsidRPr="003F1222">
        <w:rPr>
          <w:rFonts w:ascii="Arial" w:hAnsi="Arial" w:cs="Arial"/>
          <w:sz w:val="24"/>
          <w:szCs w:val="24"/>
        </w:rPr>
        <w:t>1 Tanque</w:t>
      </w:r>
    </w:p>
    <w:p w:rsidR="006A220B" w:rsidRPr="003F1222" w:rsidRDefault="006A220B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 xml:space="preserve">Centro de Recreo de Cahuita: </w:t>
      </w:r>
      <w:r w:rsidR="009F357E" w:rsidRPr="003F1222">
        <w:rPr>
          <w:rFonts w:ascii="Arial" w:hAnsi="Arial" w:cs="Arial"/>
          <w:sz w:val="24"/>
          <w:szCs w:val="24"/>
        </w:rPr>
        <w:tab/>
      </w:r>
      <w:r w:rsidR="009F357E" w:rsidRPr="003F1222">
        <w:rPr>
          <w:rFonts w:ascii="Arial" w:hAnsi="Arial" w:cs="Arial"/>
          <w:sz w:val="24"/>
          <w:szCs w:val="24"/>
        </w:rPr>
        <w:tab/>
      </w:r>
      <w:r w:rsidR="00FE56CE" w:rsidRPr="003F1222">
        <w:rPr>
          <w:rFonts w:ascii="Arial" w:hAnsi="Arial" w:cs="Arial"/>
          <w:sz w:val="24"/>
          <w:szCs w:val="24"/>
        </w:rPr>
        <w:t>4 Tanques</w:t>
      </w:r>
    </w:p>
    <w:p w:rsidR="006A220B" w:rsidRPr="003F1222" w:rsidRDefault="006A220B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 xml:space="preserve">Centro de Recreo de Cartago: </w:t>
      </w:r>
      <w:r w:rsidR="009F357E" w:rsidRPr="003F1222">
        <w:rPr>
          <w:rFonts w:ascii="Arial" w:hAnsi="Arial" w:cs="Arial"/>
          <w:sz w:val="24"/>
          <w:szCs w:val="24"/>
        </w:rPr>
        <w:tab/>
      </w:r>
      <w:r w:rsidR="009F357E" w:rsidRPr="003F1222">
        <w:rPr>
          <w:rFonts w:ascii="Arial" w:hAnsi="Arial" w:cs="Arial"/>
          <w:sz w:val="24"/>
          <w:szCs w:val="24"/>
        </w:rPr>
        <w:tab/>
      </w:r>
      <w:r w:rsidRPr="003F1222">
        <w:rPr>
          <w:rFonts w:ascii="Arial" w:hAnsi="Arial" w:cs="Arial"/>
          <w:sz w:val="24"/>
          <w:szCs w:val="24"/>
        </w:rPr>
        <w:t>1 Tanque</w:t>
      </w:r>
    </w:p>
    <w:p w:rsidR="00FE56CE" w:rsidRPr="003F1222" w:rsidRDefault="00FE56CE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 xml:space="preserve">Centro de Recreo de Puntarenas: </w:t>
      </w:r>
      <w:r w:rsidR="009F357E" w:rsidRPr="003F1222">
        <w:rPr>
          <w:rFonts w:ascii="Arial" w:hAnsi="Arial" w:cs="Arial"/>
          <w:sz w:val="24"/>
          <w:szCs w:val="24"/>
        </w:rPr>
        <w:tab/>
      </w:r>
      <w:r w:rsidRPr="003F1222">
        <w:rPr>
          <w:rFonts w:ascii="Arial" w:hAnsi="Arial" w:cs="Arial"/>
          <w:sz w:val="24"/>
          <w:szCs w:val="24"/>
        </w:rPr>
        <w:t>1 Tanque</w:t>
      </w:r>
    </w:p>
    <w:p w:rsidR="009F357E" w:rsidRPr="003F1222" w:rsidRDefault="009F357E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>Centro de Recreo de Brasilito:</w:t>
      </w:r>
      <w:r w:rsidRPr="003F1222">
        <w:rPr>
          <w:rFonts w:ascii="Arial" w:hAnsi="Arial" w:cs="Arial"/>
          <w:sz w:val="24"/>
          <w:szCs w:val="24"/>
        </w:rPr>
        <w:tab/>
      </w:r>
      <w:r w:rsidRPr="003F1222">
        <w:rPr>
          <w:rFonts w:ascii="Arial" w:hAnsi="Arial" w:cs="Arial"/>
          <w:sz w:val="24"/>
          <w:szCs w:val="24"/>
        </w:rPr>
        <w:tab/>
        <w:t>4 Tanques</w:t>
      </w:r>
    </w:p>
    <w:p w:rsidR="003221D8" w:rsidRPr="003F1222" w:rsidRDefault="003221D8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>Centro de Recreo de Pérez Zeledón</w:t>
      </w:r>
      <w:r w:rsidR="005C31DC" w:rsidRPr="003F1222">
        <w:rPr>
          <w:rFonts w:ascii="Arial" w:hAnsi="Arial" w:cs="Arial"/>
          <w:sz w:val="24"/>
          <w:szCs w:val="24"/>
        </w:rPr>
        <w:t>:</w:t>
      </w:r>
      <w:r w:rsidRPr="003F1222">
        <w:rPr>
          <w:rFonts w:ascii="Arial" w:hAnsi="Arial" w:cs="Arial"/>
          <w:sz w:val="24"/>
          <w:szCs w:val="24"/>
        </w:rPr>
        <w:tab/>
        <w:t>1 Tanque</w:t>
      </w:r>
    </w:p>
    <w:p w:rsidR="003221D8" w:rsidRDefault="003221D8" w:rsidP="003F1222">
      <w:pPr>
        <w:pStyle w:val="NoSpacing"/>
        <w:rPr>
          <w:rFonts w:ascii="Arial" w:hAnsi="Arial" w:cs="Arial"/>
          <w:sz w:val="24"/>
          <w:szCs w:val="24"/>
        </w:rPr>
      </w:pPr>
      <w:r w:rsidRPr="003F1222">
        <w:rPr>
          <w:rFonts w:ascii="Arial" w:hAnsi="Arial" w:cs="Arial"/>
          <w:sz w:val="24"/>
          <w:szCs w:val="24"/>
        </w:rPr>
        <w:t>Centro de Recreo de Turrialba</w:t>
      </w:r>
      <w:r w:rsidR="005C31DC" w:rsidRPr="003F1222">
        <w:rPr>
          <w:rFonts w:ascii="Arial" w:hAnsi="Arial" w:cs="Arial"/>
          <w:sz w:val="24"/>
          <w:szCs w:val="24"/>
        </w:rPr>
        <w:t>:</w:t>
      </w:r>
      <w:r w:rsidR="003F1222">
        <w:rPr>
          <w:rFonts w:ascii="Arial" w:hAnsi="Arial" w:cs="Arial"/>
          <w:sz w:val="24"/>
          <w:szCs w:val="24"/>
        </w:rPr>
        <w:tab/>
      </w:r>
      <w:r w:rsidR="003F1222">
        <w:rPr>
          <w:rFonts w:ascii="Arial" w:hAnsi="Arial" w:cs="Arial"/>
          <w:sz w:val="24"/>
          <w:szCs w:val="24"/>
        </w:rPr>
        <w:tab/>
        <w:t xml:space="preserve">No cuenta con tanques de </w:t>
      </w:r>
      <w:r w:rsidRPr="003F1222">
        <w:rPr>
          <w:rFonts w:ascii="Arial" w:hAnsi="Arial" w:cs="Arial"/>
          <w:sz w:val="24"/>
          <w:szCs w:val="24"/>
        </w:rPr>
        <w:t>almacenamiento.</w:t>
      </w:r>
    </w:p>
    <w:p w:rsidR="003F1222" w:rsidRPr="003F1222" w:rsidRDefault="003F1222" w:rsidP="003F1222">
      <w:pPr>
        <w:pStyle w:val="NoSpacing"/>
        <w:rPr>
          <w:rFonts w:ascii="Arial" w:hAnsi="Arial" w:cs="Arial"/>
          <w:sz w:val="24"/>
          <w:szCs w:val="24"/>
        </w:rPr>
      </w:pPr>
    </w:p>
    <w:p w:rsidR="00AF4CAD" w:rsidRPr="00DF712D" w:rsidRDefault="00AF4CAD" w:rsidP="002E1202">
      <w:pPr>
        <w:jc w:val="both"/>
        <w:rPr>
          <w:rFonts w:ascii="Arial" w:hAnsi="Arial" w:cs="Arial"/>
          <w:b/>
          <w:sz w:val="24"/>
          <w:szCs w:val="24"/>
        </w:rPr>
      </w:pPr>
      <w:r w:rsidRPr="00DF712D">
        <w:rPr>
          <w:rFonts w:ascii="Arial" w:hAnsi="Arial" w:cs="Arial"/>
          <w:b/>
          <w:sz w:val="24"/>
          <w:szCs w:val="24"/>
        </w:rPr>
        <w:t>Adicionalmente</w:t>
      </w:r>
      <w:r w:rsidR="00AB13C8" w:rsidRPr="00DF712D">
        <w:rPr>
          <w:rFonts w:ascii="Arial" w:hAnsi="Arial" w:cs="Arial"/>
          <w:b/>
          <w:sz w:val="24"/>
          <w:szCs w:val="24"/>
        </w:rPr>
        <w:t>,</w:t>
      </w:r>
      <w:r w:rsidRPr="00DF712D">
        <w:rPr>
          <w:rFonts w:ascii="Arial" w:hAnsi="Arial" w:cs="Arial"/>
          <w:b/>
          <w:sz w:val="24"/>
          <w:szCs w:val="24"/>
        </w:rPr>
        <w:t xml:space="preserve"> </w:t>
      </w:r>
      <w:r w:rsidR="006A220B" w:rsidRPr="00DF712D">
        <w:rPr>
          <w:rFonts w:ascii="Arial" w:hAnsi="Arial" w:cs="Arial"/>
          <w:b/>
          <w:sz w:val="24"/>
          <w:szCs w:val="24"/>
        </w:rPr>
        <w:t xml:space="preserve">dentro del requerimiento </w:t>
      </w:r>
      <w:r w:rsidRPr="00DF712D">
        <w:rPr>
          <w:rFonts w:ascii="Arial" w:hAnsi="Arial" w:cs="Arial"/>
          <w:b/>
          <w:sz w:val="24"/>
          <w:szCs w:val="24"/>
        </w:rPr>
        <w:t xml:space="preserve">se debe de realizar </w:t>
      </w:r>
      <w:r w:rsidR="003221D8" w:rsidRPr="00DF712D">
        <w:rPr>
          <w:rFonts w:ascii="Arial" w:hAnsi="Arial" w:cs="Arial"/>
          <w:b/>
          <w:sz w:val="24"/>
          <w:szCs w:val="24"/>
        </w:rPr>
        <w:t>el análisis N1</w:t>
      </w:r>
      <w:r w:rsidRPr="00DF712D">
        <w:rPr>
          <w:rFonts w:ascii="Arial" w:hAnsi="Arial" w:cs="Arial"/>
          <w:b/>
          <w:sz w:val="24"/>
          <w:szCs w:val="24"/>
        </w:rPr>
        <w:t xml:space="preserve"> mensualmente para </w:t>
      </w:r>
      <w:r w:rsidR="00AB13C8" w:rsidRPr="00DF712D">
        <w:rPr>
          <w:rFonts w:ascii="Arial" w:hAnsi="Arial" w:cs="Arial"/>
          <w:b/>
          <w:sz w:val="24"/>
          <w:szCs w:val="24"/>
        </w:rPr>
        <w:t>el Centro de Recreo de Alajuela, lo anterior tomando en cuenta que el agua del Centro de Recreo es de recurso propio.</w:t>
      </w:r>
    </w:p>
    <w:p w:rsidR="002E1202" w:rsidRPr="00F71220" w:rsidRDefault="005C31DC" w:rsidP="002E1202">
      <w:pPr>
        <w:jc w:val="both"/>
        <w:rPr>
          <w:b/>
          <w:noProof/>
          <w:sz w:val="24"/>
          <w:szCs w:val="24"/>
          <w:lang w:val="es-CR" w:eastAsia="es-CR"/>
        </w:rPr>
      </w:pPr>
      <w:r w:rsidRPr="00F71220">
        <w:rPr>
          <w:b/>
          <w:noProof/>
          <w:sz w:val="24"/>
          <w:szCs w:val="24"/>
          <w:lang w:val="es-CR" w:eastAsia="es-CR"/>
        </w:rPr>
        <w:t xml:space="preserve">NIVEL </w:t>
      </w:r>
      <w:r w:rsidR="002E1202" w:rsidRPr="00F71220">
        <w:rPr>
          <w:b/>
          <w:noProof/>
          <w:sz w:val="24"/>
          <w:szCs w:val="24"/>
          <w:lang w:val="es-CR" w:eastAsia="es-CR"/>
        </w:rPr>
        <w:t>2</w:t>
      </w:r>
      <w:r w:rsidR="00DF712D" w:rsidRPr="00F71220">
        <w:rPr>
          <w:b/>
          <w:noProof/>
          <w:sz w:val="24"/>
          <w:szCs w:val="24"/>
          <w:lang w:val="es-CR" w:eastAsia="es-CR"/>
        </w:rPr>
        <w:t>: APLICACION</w:t>
      </w:r>
      <w:r w:rsidR="002E1202" w:rsidRPr="00F71220">
        <w:rPr>
          <w:b/>
          <w:noProof/>
          <w:sz w:val="24"/>
          <w:szCs w:val="24"/>
          <w:lang w:val="es-CR" w:eastAsia="es-CR"/>
        </w:rPr>
        <w:t xml:space="preserve"> CADA 3 AÑOS</w:t>
      </w:r>
      <w:r w:rsidR="00DF712D" w:rsidRPr="00F71220">
        <w:rPr>
          <w:b/>
          <w:noProof/>
          <w:sz w:val="24"/>
          <w:szCs w:val="24"/>
          <w:lang w:val="es-CR" w:eastAsia="es-CR"/>
        </w:rPr>
        <w:t xml:space="preserve"> /</w:t>
      </w:r>
      <w:r w:rsidR="00AB13C8" w:rsidRPr="00F71220">
        <w:rPr>
          <w:b/>
          <w:noProof/>
          <w:sz w:val="24"/>
          <w:szCs w:val="24"/>
          <w:lang w:val="es-CR" w:eastAsia="es-CR"/>
        </w:rPr>
        <w:t xml:space="preserve"> </w:t>
      </w:r>
      <w:r w:rsidRPr="00F71220">
        <w:rPr>
          <w:b/>
          <w:noProof/>
          <w:sz w:val="24"/>
          <w:szCs w:val="24"/>
          <w:lang w:val="es-CR" w:eastAsia="es-CR"/>
        </w:rPr>
        <w:t>APLICA PARA TODOS LOS CENTROS DE RECREO AL INICIO DE LA CONTRATACION.</w:t>
      </w:r>
    </w:p>
    <w:p w:rsidR="002E1202" w:rsidRPr="003F1222" w:rsidRDefault="00DE0ACC" w:rsidP="002E1202">
      <w:pPr>
        <w:jc w:val="both"/>
        <w:rPr>
          <w:rFonts w:ascii="Arial" w:hAnsi="Arial" w:cs="Arial"/>
          <w:b/>
          <w:noProof/>
          <w:sz w:val="24"/>
          <w:szCs w:val="24"/>
          <w:lang w:val="es-CR" w:eastAsia="es-CR"/>
        </w:rPr>
      </w:pPr>
      <w:r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Tabla No-5-</w:t>
      </w:r>
    </w:p>
    <w:p w:rsidR="002E1202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9C0F8A0" wp14:editId="1B0ED5B7">
            <wp:extent cx="5612130" cy="260032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46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3297AD0" wp14:editId="09595349">
            <wp:extent cx="5612130" cy="16192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02" w:rsidRPr="00442AA7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 w:rsidRPr="00442AA7">
        <w:rPr>
          <w:rFonts w:ascii="Arial" w:hAnsi="Arial" w:cs="Arial"/>
          <w:b/>
          <w:sz w:val="24"/>
          <w:szCs w:val="24"/>
        </w:rPr>
        <w:t>Se debe de tomar en</w:t>
      </w:r>
      <w:r w:rsidR="00442AA7" w:rsidRPr="00442AA7">
        <w:rPr>
          <w:rFonts w:ascii="Arial" w:hAnsi="Arial" w:cs="Arial"/>
          <w:b/>
          <w:sz w:val="24"/>
          <w:szCs w:val="24"/>
        </w:rPr>
        <w:t xml:space="preserve"> fuente de abastecimiento a la red</w:t>
      </w:r>
      <w:r w:rsidRPr="00442AA7">
        <w:rPr>
          <w:rFonts w:ascii="Arial" w:hAnsi="Arial" w:cs="Arial"/>
          <w:b/>
          <w:sz w:val="24"/>
          <w:szCs w:val="24"/>
        </w:rPr>
        <w:t xml:space="preserve"> y </w:t>
      </w:r>
      <w:r w:rsidR="00442AA7">
        <w:rPr>
          <w:rFonts w:ascii="Arial" w:hAnsi="Arial" w:cs="Arial"/>
          <w:b/>
          <w:sz w:val="24"/>
          <w:szCs w:val="24"/>
        </w:rPr>
        <w:t xml:space="preserve">una </w:t>
      </w:r>
      <w:r w:rsidRPr="00442AA7">
        <w:rPr>
          <w:rFonts w:ascii="Arial" w:hAnsi="Arial" w:cs="Arial"/>
          <w:b/>
          <w:sz w:val="24"/>
          <w:szCs w:val="24"/>
        </w:rPr>
        <w:t>en la red</w:t>
      </w:r>
      <w:r w:rsidR="00442AA7" w:rsidRPr="00442AA7">
        <w:rPr>
          <w:rFonts w:ascii="Arial" w:hAnsi="Arial" w:cs="Arial"/>
          <w:b/>
          <w:sz w:val="24"/>
          <w:szCs w:val="24"/>
        </w:rPr>
        <w:t xml:space="preserve"> de distribución</w:t>
      </w:r>
      <w:r w:rsidRPr="00442AA7">
        <w:rPr>
          <w:rFonts w:ascii="Arial" w:hAnsi="Arial" w:cs="Arial"/>
          <w:b/>
          <w:sz w:val="24"/>
          <w:szCs w:val="24"/>
        </w:rPr>
        <w:t>.</w:t>
      </w:r>
    </w:p>
    <w:p w:rsidR="005C31DC" w:rsidRPr="00F71220" w:rsidRDefault="005C31DC" w:rsidP="005C31DC">
      <w:pPr>
        <w:jc w:val="both"/>
        <w:rPr>
          <w:b/>
          <w:noProof/>
          <w:sz w:val="24"/>
          <w:szCs w:val="24"/>
          <w:lang w:val="es-CR" w:eastAsia="es-CR"/>
        </w:rPr>
      </w:pPr>
      <w:r w:rsidRPr="00F71220">
        <w:rPr>
          <w:b/>
          <w:noProof/>
          <w:sz w:val="24"/>
          <w:szCs w:val="24"/>
          <w:lang w:val="es-CR" w:eastAsia="es-CR"/>
        </w:rPr>
        <w:t>NIVEL 3</w:t>
      </w:r>
      <w:r w:rsidR="00DF712D" w:rsidRPr="00F71220">
        <w:rPr>
          <w:b/>
          <w:noProof/>
          <w:sz w:val="24"/>
          <w:szCs w:val="24"/>
          <w:lang w:val="es-CR" w:eastAsia="es-CR"/>
        </w:rPr>
        <w:t>: APLICACION</w:t>
      </w:r>
      <w:r w:rsidRPr="00F71220">
        <w:rPr>
          <w:b/>
          <w:noProof/>
          <w:sz w:val="24"/>
          <w:szCs w:val="24"/>
          <w:lang w:val="es-CR" w:eastAsia="es-CR"/>
        </w:rPr>
        <w:t xml:space="preserve"> CADA 3 AÑOS</w:t>
      </w:r>
      <w:r w:rsidR="00DF712D" w:rsidRPr="00F71220">
        <w:rPr>
          <w:b/>
          <w:noProof/>
          <w:sz w:val="24"/>
          <w:szCs w:val="24"/>
          <w:lang w:val="es-CR" w:eastAsia="es-CR"/>
        </w:rPr>
        <w:t xml:space="preserve"> / </w:t>
      </w:r>
      <w:r w:rsidRPr="00F71220">
        <w:rPr>
          <w:b/>
          <w:noProof/>
          <w:sz w:val="24"/>
          <w:szCs w:val="24"/>
          <w:lang w:val="es-CR" w:eastAsia="es-CR"/>
        </w:rPr>
        <w:t>APLICA PARA TODOS LOS CENTROS DE RECREO AL INICIO DE LA CONTRATACION.</w:t>
      </w:r>
    </w:p>
    <w:p w:rsidR="00DE0ACC" w:rsidRPr="00DE0ACC" w:rsidRDefault="00DE0ACC" w:rsidP="00DE0ACC">
      <w:pPr>
        <w:jc w:val="both"/>
        <w:rPr>
          <w:rFonts w:ascii="Arial" w:hAnsi="Arial" w:cs="Arial"/>
          <w:b/>
          <w:noProof/>
          <w:sz w:val="24"/>
          <w:szCs w:val="24"/>
          <w:lang w:val="es-CR" w:eastAsia="es-CR"/>
        </w:rPr>
      </w:pPr>
      <w:r>
        <w:rPr>
          <w:rFonts w:ascii="Arial" w:hAnsi="Arial" w:cs="Arial"/>
          <w:b/>
          <w:noProof/>
          <w:sz w:val="24"/>
          <w:szCs w:val="24"/>
          <w:lang w:val="es-CR" w:eastAsia="es-CR"/>
        </w:rPr>
        <w:t>Tabla No-6</w:t>
      </w:r>
      <w:r w:rsidRPr="00DE0ACC">
        <w:rPr>
          <w:rFonts w:ascii="Arial" w:hAnsi="Arial" w:cs="Arial"/>
          <w:b/>
          <w:noProof/>
          <w:sz w:val="24"/>
          <w:szCs w:val="24"/>
          <w:lang w:val="es-CR" w:eastAsia="es-CR"/>
        </w:rPr>
        <w:t>-</w:t>
      </w:r>
    </w:p>
    <w:p w:rsidR="00DE0ACC" w:rsidRDefault="00DE0ACC" w:rsidP="002E1202">
      <w:pPr>
        <w:jc w:val="both"/>
        <w:rPr>
          <w:rFonts w:ascii="Arial" w:hAnsi="Arial" w:cs="Arial"/>
          <w:b/>
          <w:sz w:val="24"/>
          <w:szCs w:val="24"/>
        </w:rPr>
      </w:pPr>
    </w:p>
    <w:p w:rsidR="002E1202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2DCC334" wp14:editId="2A3977C3">
            <wp:extent cx="4953000" cy="31146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02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9B42D75" wp14:editId="1040D57F">
            <wp:extent cx="5612130" cy="1381125"/>
            <wp:effectExtent l="0" t="0" r="762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A7" w:rsidRPr="00442AA7" w:rsidRDefault="00442AA7" w:rsidP="00442AA7">
      <w:pPr>
        <w:jc w:val="both"/>
        <w:rPr>
          <w:rFonts w:ascii="Arial" w:hAnsi="Arial" w:cs="Arial"/>
          <w:b/>
          <w:sz w:val="24"/>
          <w:szCs w:val="24"/>
        </w:rPr>
      </w:pPr>
      <w:r w:rsidRPr="00442AA7">
        <w:rPr>
          <w:rFonts w:ascii="Arial" w:hAnsi="Arial" w:cs="Arial"/>
          <w:b/>
          <w:sz w:val="24"/>
          <w:szCs w:val="24"/>
        </w:rPr>
        <w:t xml:space="preserve">Se debe de tomar en fuente de abastecimiento a la red y </w:t>
      </w:r>
      <w:r>
        <w:rPr>
          <w:rFonts w:ascii="Arial" w:hAnsi="Arial" w:cs="Arial"/>
          <w:b/>
          <w:sz w:val="24"/>
          <w:szCs w:val="24"/>
        </w:rPr>
        <w:t xml:space="preserve">una </w:t>
      </w:r>
      <w:r w:rsidRPr="00442AA7">
        <w:rPr>
          <w:rFonts w:ascii="Arial" w:hAnsi="Arial" w:cs="Arial"/>
          <w:b/>
          <w:sz w:val="24"/>
          <w:szCs w:val="24"/>
        </w:rPr>
        <w:t>en la red de distribución.</w:t>
      </w:r>
    </w:p>
    <w:p w:rsidR="00F71220" w:rsidRDefault="00F71220" w:rsidP="002E1202">
      <w:pPr>
        <w:jc w:val="both"/>
        <w:rPr>
          <w:rFonts w:ascii="Arial" w:hAnsi="Arial" w:cs="Arial"/>
          <w:sz w:val="24"/>
          <w:szCs w:val="24"/>
        </w:rPr>
      </w:pPr>
    </w:p>
    <w:p w:rsidR="002E1202" w:rsidRPr="00440846" w:rsidRDefault="00D43194" w:rsidP="002E12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faltar algún</w:t>
      </w:r>
      <w:r w:rsidR="00440846" w:rsidRPr="004408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</w:t>
      </w:r>
      <w:r w:rsidR="00440846" w:rsidRPr="00440846">
        <w:rPr>
          <w:rFonts w:ascii="Arial" w:hAnsi="Arial" w:cs="Arial"/>
          <w:sz w:val="24"/>
          <w:szCs w:val="24"/>
        </w:rPr>
        <w:t xml:space="preserve"> </w:t>
      </w:r>
      <w:r w:rsidR="006A220B">
        <w:rPr>
          <w:rFonts w:ascii="Arial" w:hAnsi="Arial" w:cs="Arial"/>
          <w:sz w:val="24"/>
          <w:szCs w:val="24"/>
        </w:rPr>
        <w:t>o valor</w:t>
      </w:r>
      <w:r>
        <w:rPr>
          <w:rFonts w:ascii="Arial" w:hAnsi="Arial" w:cs="Arial"/>
          <w:sz w:val="24"/>
          <w:szCs w:val="24"/>
        </w:rPr>
        <w:t xml:space="preserve"> dentro de estas especificaciones, el parámetro requerido debe</w:t>
      </w:r>
      <w:r w:rsidR="00440846" w:rsidRPr="00440846">
        <w:rPr>
          <w:rFonts w:ascii="Arial" w:hAnsi="Arial" w:cs="Arial"/>
          <w:sz w:val="24"/>
          <w:szCs w:val="24"/>
        </w:rPr>
        <w:t xml:space="preserve"> de ajustarse a los decretos </w:t>
      </w:r>
      <w:r w:rsidR="00440846" w:rsidRPr="00440846">
        <w:rPr>
          <w:rFonts w:ascii="Arial" w:hAnsi="Arial" w:cs="Arial"/>
          <w:sz w:val="24"/>
          <w:szCs w:val="24"/>
          <w:lang w:val="es-CR"/>
        </w:rPr>
        <w:t xml:space="preserve">de piscinas del Ministerio de Salud </w:t>
      </w:r>
      <w:r w:rsidR="00440846" w:rsidRPr="00440846">
        <w:rPr>
          <w:rFonts w:ascii="Arial" w:hAnsi="Arial" w:cs="Arial"/>
          <w:color w:val="000000"/>
          <w:sz w:val="24"/>
          <w:szCs w:val="24"/>
          <w:shd w:val="clear" w:color="auto" w:fill="FFFFFF"/>
        </w:rPr>
        <w:t>N°</w:t>
      </w:r>
      <w:r w:rsidR="00440846" w:rsidRPr="00440846">
        <w:rPr>
          <w:rFonts w:ascii="Arial" w:hAnsi="Arial" w:cs="Arial"/>
          <w:sz w:val="24"/>
          <w:szCs w:val="24"/>
          <w:lang w:val="es-CR"/>
        </w:rPr>
        <w:t xml:space="preserve">35309-S y </w:t>
      </w:r>
      <w:r w:rsidR="00440846" w:rsidRPr="00440846">
        <w:rPr>
          <w:rFonts w:ascii="Arial" w:hAnsi="Arial" w:cs="Arial"/>
          <w:color w:val="000000"/>
          <w:sz w:val="24"/>
          <w:szCs w:val="24"/>
          <w:shd w:val="clear" w:color="auto" w:fill="FFFFFF"/>
        </w:rPr>
        <w:t>N°38924-S</w:t>
      </w:r>
      <w:r w:rsidR="00440846" w:rsidRPr="00440846">
        <w:rPr>
          <w:rFonts w:ascii="Calibri" w:hAnsi="Calibri" w:cs="Calibri"/>
          <w:color w:val="000000"/>
          <w:shd w:val="clear" w:color="auto" w:fill="FFFFFF"/>
        </w:rPr>
        <w:t> </w:t>
      </w:r>
      <w:r w:rsidR="00440846" w:rsidRPr="00440846">
        <w:rPr>
          <w:rFonts w:ascii="Arial" w:hAnsi="Arial" w:cs="Arial"/>
          <w:sz w:val="24"/>
          <w:szCs w:val="24"/>
          <w:lang w:val="es-CR"/>
        </w:rPr>
        <w:t>de agua potable</w:t>
      </w:r>
      <w:r>
        <w:rPr>
          <w:rFonts w:ascii="Arial" w:hAnsi="Arial" w:cs="Arial"/>
          <w:sz w:val="24"/>
          <w:szCs w:val="24"/>
          <w:lang w:val="es-CR"/>
        </w:rPr>
        <w:t>.</w:t>
      </w:r>
    </w:p>
    <w:p w:rsidR="002E1202" w:rsidRDefault="002E1202" w:rsidP="002E1202">
      <w:pPr>
        <w:jc w:val="both"/>
        <w:rPr>
          <w:rFonts w:ascii="Arial" w:hAnsi="Arial" w:cs="Arial"/>
          <w:b/>
          <w:sz w:val="24"/>
          <w:szCs w:val="24"/>
        </w:rPr>
      </w:pPr>
    </w:p>
    <w:p w:rsidR="00D05E28" w:rsidRDefault="00D05E28" w:rsidP="002E1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</w:p>
    <w:p w:rsidR="003F1222" w:rsidRDefault="003F1222" w:rsidP="002E1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</w:p>
    <w:p w:rsidR="007822D2" w:rsidRDefault="007822D2" w:rsidP="002E1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CR"/>
        </w:rPr>
      </w:pPr>
      <w:r w:rsidRPr="004B5D3E">
        <w:rPr>
          <w:rFonts w:ascii="Arial" w:hAnsi="Arial" w:cs="Arial"/>
          <w:b/>
          <w:sz w:val="24"/>
          <w:szCs w:val="24"/>
          <w:lang w:val="es-CR"/>
        </w:rPr>
        <w:t xml:space="preserve">LUGAR DE REALIZACIÓN DEL SERVICIO: </w:t>
      </w:r>
    </w:p>
    <w:p w:rsidR="004B5D3E" w:rsidRDefault="004B5D3E" w:rsidP="004B5D3E">
      <w:pPr>
        <w:jc w:val="both"/>
        <w:rPr>
          <w:rFonts w:ascii="Arial" w:hAnsi="Arial" w:cs="Arial"/>
          <w:b/>
          <w:sz w:val="24"/>
          <w:szCs w:val="24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El servicio deberá ser dado en </w:t>
      </w:r>
      <w:r w:rsidRPr="004B5D3E">
        <w:rPr>
          <w:rFonts w:ascii="Arial" w:hAnsi="Arial" w:cs="Arial"/>
          <w:sz w:val="24"/>
          <w:szCs w:val="24"/>
          <w:lang w:val="es-CR"/>
        </w:rPr>
        <w:t>las siguientes direcciones de acuerdo a la ubicación del Centro de Recreo: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1.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Alajuela: Desamparados de Alajuela, de la Guar</w:t>
      </w:r>
      <w:r>
        <w:rPr>
          <w:rFonts w:ascii="Arial" w:hAnsi="Arial" w:cs="Arial"/>
          <w:sz w:val="24"/>
          <w:szCs w:val="24"/>
          <w:lang w:val="es-CR"/>
        </w:rPr>
        <w:t xml:space="preserve">dia de asistencia rural 2 km al </w:t>
      </w:r>
      <w:r w:rsidRPr="004B5D3E">
        <w:rPr>
          <w:rFonts w:ascii="Arial" w:hAnsi="Arial" w:cs="Arial"/>
          <w:sz w:val="24"/>
          <w:szCs w:val="24"/>
          <w:lang w:val="es-CR"/>
        </w:rPr>
        <w:t>sureste.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2.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Brasilito: Guanacaste, Santa cruz, Cabo Vela, Brasi</w:t>
      </w:r>
      <w:r>
        <w:rPr>
          <w:rFonts w:ascii="Arial" w:hAnsi="Arial" w:cs="Arial"/>
          <w:sz w:val="24"/>
          <w:szCs w:val="24"/>
          <w:lang w:val="es-CR"/>
        </w:rPr>
        <w:t xml:space="preserve">lito contiguo al Restaurante IL </w:t>
      </w:r>
      <w:r w:rsidRPr="004B5D3E">
        <w:rPr>
          <w:rFonts w:ascii="Arial" w:hAnsi="Arial" w:cs="Arial"/>
          <w:sz w:val="24"/>
          <w:szCs w:val="24"/>
          <w:lang w:val="es-CR"/>
        </w:rPr>
        <w:t>Forno, 500 metros al sur de la Escuela.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3.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Cahuita: Limón 500 metros antes de la entrada principal al centro de Cahuita,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Pr="004B5D3E">
        <w:rPr>
          <w:rFonts w:ascii="Arial" w:hAnsi="Arial" w:cs="Arial"/>
          <w:sz w:val="24"/>
          <w:szCs w:val="24"/>
          <w:lang w:val="es-CR"/>
        </w:rPr>
        <w:t>entrada a mano izquierda 100 metros, Frente a</w:t>
      </w:r>
      <w:r>
        <w:rPr>
          <w:rFonts w:ascii="Arial" w:hAnsi="Arial" w:cs="Arial"/>
          <w:sz w:val="24"/>
          <w:szCs w:val="24"/>
          <w:lang w:val="es-CR"/>
        </w:rPr>
        <w:t xml:space="preserve"> Iglesia de Testigos de Jehová.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4.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Cartago: Oreamuno, Cot, sobre la entrada principal d</w:t>
      </w:r>
      <w:r>
        <w:rPr>
          <w:rFonts w:ascii="Arial" w:hAnsi="Arial" w:cs="Arial"/>
          <w:sz w:val="24"/>
          <w:szCs w:val="24"/>
          <w:lang w:val="es-CR"/>
        </w:rPr>
        <w:t xml:space="preserve">e Cot, 1 km al norte, carretera </w:t>
      </w:r>
      <w:r w:rsidRPr="004B5D3E">
        <w:rPr>
          <w:rFonts w:ascii="Arial" w:hAnsi="Arial" w:cs="Arial"/>
          <w:sz w:val="24"/>
          <w:szCs w:val="24"/>
          <w:lang w:val="es-CR"/>
        </w:rPr>
        <w:t>hacia el Volcán Irazú, primera entrada a mano izquier</w:t>
      </w:r>
      <w:r>
        <w:rPr>
          <w:rFonts w:ascii="Arial" w:hAnsi="Arial" w:cs="Arial"/>
          <w:sz w:val="24"/>
          <w:szCs w:val="24"/>
          <w:lang w:val="es-CR"/>
        </w:rPr>
        <w:t xml:space="preserve">da. 600 metros al este de la </w:t>
      </w:r>
      <w:r w:rsidRPr="004B5D3E">
        <w:rPr>
          <w:rFonts w:ascii="Arial" w:hAnsi="Arial" w:cs="Arial"/>
          <w:sz w:val="24"/>
          <w:szCs w:val="24"/>
          <w:lang w:val="es-CR"/>
        </w:rPr>
        <w:t>entrada de la Calle La Pimienta.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5.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Pérez Zeledón: de la Plaza de San Pedro 200 metros al norte y 300 metros al este.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6.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Puntarenas: San Rafael de Esparza, 390 metros al oeste del puente de Barón.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7.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San Carlos: Alajuela, San Ramón, Los Ángeles, del peaje 2.5 km.</w:t>
      </w:r>
    </w:p>
    <w:p w:rsidR="002E1202" w:rsidRPr="004B5D3E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4B5D3E">
        <w:rPr>
          <w:rFonts w:ascii="Arial" w:hAnsi="Arial" w:cs="Arial"/>
          <w:sz w:val="24"/>
          <w:szCs w:val="24"/>
          <w:lang w:val="es-CR"/>
        </w:rPr>
        <w:t xml:space="preserve">8. </w:t>
      </w:r>
      <w:r w:rsidR="00120B01">
        <w:rPr>
          <w:rFonts w:ascii="Arial" w:hAnsi="Arial" w:cs="Arial"/>
          <w:sz w:val="24"/>
          <w:szCs w:val="24"/>
          <w:lang w:val="es-CR"/>
        </w:rPr>
        <w:t xml:space="preserve">Centro de Recreo de </w:t>
      </w:r>
      <w:r w:rsidRPr="004B5D3E">
        <w:rPr>
          <w:rFonts w:ascii="Arial" w:hAnsi="Arial" w:cs="Arial"/>
          <w:sz w:val="24"/>
          <w:szCs w:val="24"/>
          <w:lang w:val="es-CR"/>
        </w:rPr>
        <w:t>Turrialba: Cartago, Turrialba, La Suiza, Carrizal, 1 ki</w:t>
      </w:r>
      <w:r>
        <w:rPr>
          <w:rFonts w:ascii="Arial" w:hAnsi="Arial" w:cs="Arial"/>
          <w:sz w:val="24"/>
          <w:szCs w:val="24"/>
          <w:lang w:val="es-CR"/>
        </w:rPr>
        <w:t xml:space="preserve">lómetro al norte de Importadora </w:t>
      </w:r>
      <w:r w:rsidRPr="004B5D3E">
        <w:rPr>
          <w:rFonts w:ascii="Arial" w:hAnsi="Arial" w:cs="Arial"/>
          <w:sz w:val="24"/>
          <w:szCs w:val="24"/>
          <w:lang w:val="es-CR"/>
        </w:rPr>
        <w:t>Monge.</w:t>
      </w:r>
    </w:p>
    <w:p w:rsidR="005C31DC" w:rsidRDefault="005C31DC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5C31DC" w:rsidRDefault="005C31DC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Los montos cotizados deben de ser por Centro de Recreo de acuerdo a los requerimientos técnicos de cada </w:t>
      </w:r>
      <w:r w:rsidR="00BC4314">
        <w:rPr>
          <w:rFonts w:ascii="Arial" w:hAnsi="Arial" w:cs="Arial"/>
          <w:sz w:val="24"/>
          <w:szCs w:val="24"/>
          <w:lang w:val="es-CR"/>
        </w:rPr>
        <w:t>uno</w:t>
      </w:r>
      <w:r>
        <w:rPr>
          <w:rFonts w:ascii="Arial" w:hAnsi="Arial" w:cs="Arial"/>
          <w:sz w:val="24"/>
          <w:szCs w:val="24"/>
          <w:lang w:val="es-CR"/>
        </w:rPr>
        <w:t>.</w:t>
      </w:r>
    </w:p>
    <w:p w:rsidR="00161378" w:rsidRDefault="00161378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P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161378">
        <w:rPr>
          <w:rFonts w:ascii="Arial" w:hAnsi="Arial" w:cs="Arial"/>
          <w:b/>
          <w:sz w:val="24"/>
          <w:szCs w:val="24"/>
          <w:lang w:val="es-CR"/>
        </w:rPr>
        <w:t>Condiciones Generales</w:t>
      </w: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Los costos operativos, de mano de obra y materiales asociados al servicio deberán ser asumidos por el proveedor y contemplados dentro de su oferta.</w:t>
      </w: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La empresa deberá de Tener personal necesario que cumpla la toma de mue</w:t>
      </w:r>
      <w:r>
        <w:rPr>
          <w:rFonts w:ascii="Arial" w:hAnsi="Arial" w:cs="Arial"/>
          <w:sz w:val="24"/>
          <w:szCs w:val="24"/>
          <w:lang w:val="es-CR"/>
        </w:rPr>
        <w:t xml:space="preserve">stras mes a mes, en cada centro </w:t>
      </w:r>
      <w:r w:rsidRPr="00B91C5D">
        <w:rPr>
          <w:rFonts w:ascii="Arial" w:hAnsi="Arial" w:cs="Arial"/>
          <w:sz w:val="24"/>
          <w:szCs w:val="24"/>
          <w:lang w:val="es-CR"/>
        </w:rPr>
        <w:t>de recreo.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Deberá anexar a la factura el control de firmas de cada encargado de Centro de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Recreo, dando fe que la muestra fue tomada, adicional a lo</w:t>
      </w:r>
      <w:r>
        <w:rPr>
          <w:rFonts w:ascii="Arial" w:hAnsi="Arial" w:cs="Arial"/>
          <w:sz w:val="24"/>
          <w:szCs w:val="24"/>
          <w:lang w:val="es-CR"/>
        </w:rPr>
        <w:t>s informes y archivos digitales correspondientes.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Firmar en la respectiva bitácora de piscinas de cada centro de recreo, cada vez que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realiza la toma de muestra.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Atender reuniones de trabajo en forma virtual o presencial, cuando le sea solicitado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por la Jefatura del Departamento de Desarrollo Persona, previa coordinación de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disponibilidad entre las partes.</w:t>
      </w:r>
    </w:p>
    <w:p w:rsidR="00161378" w:rsidRPr="00B91C5D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91C5D">
        <w:rPr>
          <w:rFonts w:ascii="Arial" w:hAnsi="Arial" w:cs="Arial"/>
          <w:sz w:val="24"/>
          <w:szCs w:val="24"/>
          <w:lang w:val="es-CR"/>
        </w:rPr>
        <w:t>El personal que tome las muestras de agua debe ser pers</w:t>
      </w:r>
      <w:r>
        <w:rPr>
          <w:rFonts w:ascii="Arial" w:hAnsi="Arial" w:cs="Arial"/>
          <w:sz w:val="24"/>
          <w:szCs w:val="24"/>
          <w:lang w:val="es-CR"/>
        </w:rPr>
        <w:t xml:space="preserve">onal técnico calificado y tener </w:t>
      </w:r>
      <w:r w:rsidRPr="00B91C5D">
        <w:rPr>
          <w:rFonts w:ascii="Arial" w:hAnsi="Arial" w:cs="Arial"/>
          <w:sz w:val="24"/>
          <w:szCs w:val="24"/>
          <w:lang w:val="es-CR"/>
        </w:rPr>
        <w:t>capacitación en normas de seguridad de Salud Ocupacional, además debe utilizar vestimenta adecuada, identificación de La Empresa y cu</w:t>
      </w:r>
      <w:r>
        <w:rPr>
          <w:rFonts w:ascii="Arial" w:hAnsi="Arial" w:cs="Arial"/>
          <w:sz w:val="24"/>
          <w:szCs w:val="24"/>
          <w:lang w:val="es-CR"/>
        </w:rPr>
        <w:t xml:space="preserve">mplir con las normas básicas de </w:t>
      </w:r>
      <w:r w:rsidRPr="00B91C5D">
        <w:rPr>
          <w:rFonts w:ascii="Arial" w:hAnsi="Arial" w:cs="Arial"/>
          <w:sz w:val="24"/>
          <w:szCs w:val="24"/>
          <w:lang w:val="es-CR"/>
        </w:rPr>
        <w:t>comportamiento, respeto y comunicación acorde al siti</w:t>
      </w:r>
      <w:r>
        <w:rPr>
          <w:rFonts w:ascii="Arial" w:hAnsi="Arial" w:cs="Arial"/>
          <w:sz w:val="24"/>
          <w:szCs w:val="24"/>
          <w:lang w:val="es-CR"/>
        </w:rPr>
        <w:t xml:space="preserve">o donde se realizará la toma de </w:t>
      </w:r>
      <w:r w:rsidRPr="00B91C5D">
        <w:rPr>
          <w:rFonts w:ascii="Arial" w:hAnsi="Arial" w:cs="Arial"/>
          <w:sz w:val="24"/>
          <w:szCs w:val="24"/>
          <w:lang w:val="es-CR"/>
        </w:rPr>
        <w:t>muestras.</w:t>
      </w: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161378" w:rsidRDefault="00161378" w:rsidP="001613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Los montos cotizados deben de ser por Centro de Recreo de acuerdo a los requerimientos técnicos de cada uno.</w:t>
      </w:r>
    </w:p>
    <w:p w:rsidR="00161378" w:rsidRDefault="00161378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40846" w:rsidRDefault="00440846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440846" w:rsidRPr="00144B0B" w:rsidRDefault="00440846" w:rsidP="002E1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:rsidR="002E1202" w:rsidRDefault="002E1202" w:rsidP="004B5D3E">
      <w:pPr>
        <w:jc w:val="both"/>
        <w:rPr>
          <w:rFonts w:ascii="Arial" w:hAnsi="Arial" w:cs="Arial"/>
          <w:b/>
          <w:sz w:val="24"/>
          <w:szCs w:val="24"/>
        </w:rPr>
      </w:pPr>
    </w:p>
    <w:p w:rsidR="002E1202" w:rsidRPr="004B5D3E" w:rsidRDefault="002E1202" w:rsidP="004B5D3E">
      <w:pPr>
        <w:jc w:val="both"/>
        <w:rPr>
          <w:rFonts w:ascii="Arial" w:hAnsi="Arial" w:cs="Arial"/>
          <w:b/>
          <w:sz w:val="24"/>
          <w:szCs w:val="24"/>
        </w:rPr>
      </w:pPr>
    </w:p>
    <w:sectPr w:rsidR="002E1202" w:rsidRPr="004B5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CF" w:rsidRDefault="004103CF" w:rsidP="002E1202">
      <w:pPr>
        <w:spacing w:after="0" w:line="240" w:lineRule="auto"/>
      </w:pPr>
      <w:r>
        <w:separator/>
      </w:r>
    </w:p>
  </w:endnote>
  <w:endnote w:type="continuationSeparator" w:id="0">
    <w:p w:rsidR="004103CF" w:rsidRDefault="004103CF" w:rsidP="002E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CF" w:rsidRDefault="004103CF" w:rsidP="002E1202">
      <w:pPr>
        <w:spacing w:after="0" w:line="240" w:lineRule="auto"/>
      </w:pPr>
      <w:r>
        <w:separator/>
      </w:r>
    </w:p>
  </w:footnote>
  <w:footnote w:type="continuationSeparator" w:id="0">
    <w:p w:rsidR="004103CF" w:rsidRDefault="004103CF" w:rsidP="002E1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3E"/>
    <w:rsid w:val="000101BE"/>
    <w:rsid w:val="0005676F"/>
    <w:rsid w:val="001178D0"/>
    <w:rsid w:val="00120B01"/>
    <w:rsid w:val="00144B0B"/>
    <w:rsid w:val="00161378"/>
    <w:rsid w:val="00184A1C"/>
    <w:rsid w:val="001D6EA5"/>
    <w:rsid w:val="001F54D5"/>
    <w:rsid w:val="002B6901"/>
    <w:rsid w:val="002D5932"/>
    <w:rsid w:val="002E1202"/>
    <w:rsid w:val="003221D8"/>
    <w:rsid w:val="0033097A"/>
    <w:rsid w:val="003E01A6"/>
    <w:rsid w:val="003F1222"/>
    <w:rsid w:val="004103CF"/>
    <w:rsid w:val="00440846"/>
    <w:rsid w:val="00442AA7"/>
    <w:rsid w:val="004B5D3E"/>
    <w:rsid w:val="005520C0"/>
    <w:rsid w:val="005C31DC"/>
    <w:rsid w:val="005D3434"/>
    <w:rsid w:val="005F6436"/>
    <w:rsid w:val="005F6683"/>
    <w:rsid w:val="0063405C"/>
    <w:rsid w:val="006A220B"/>
    <w:rsid w:val="007822D2"/>
    <w:rsid w:val="00785974"/>
    <w:rsid w:val="008311EA"/>
    <w:rsid w:val="009B01F6"/>
    <w:rsid w:val="009F2988"/>
    <w:rsid w:val="009F357E"/>
    <w:rsid w:val="00A53467"/>
    <w:rsid w:val="00A65941"/>
    <w:rsid w:val="00AB13C8"/>
    <w:rsid w:val="00AF058C"/>
    <w:rsid w:val="00AF4CAD"/>
    <w:rsid w:val="00BB06D4"/>
    <w:rsid w:val="00BC4314"/>
    <w:rsid w:val="00CA6E7D"/>
    <w:rsid w:val="00D05E28"/>
    <w:rsid w:val="00D43194"/>
    <w:rsid w:val="00DE0ACC"/>
    <w:rsid w:val="00DF712D"/>
    <w:rsid w:val="00E057B8"/>
    <w:rsid w:val="00E35891"/>
    <w:rsid w:val="00E62114"/>
    <w:rsid w:val="00EB5BC8"/>
    <w:rsid w:val="00ED0F6D"/>
    <w:rsid w:val="00F43EC6"/>
    <w:rsid w:val="00F57D7A"/>
    <w:rsid w:val="00F71220"/>
    <w:rsid w:val="00FC1EB3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7CFA-0789-4B53-A09B-8A21E062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02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2E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02"/>
    <w:rPr>
      <w:lang w:val="es-MX"/>
    </w:rPr>
  </w:style>
  <w:style w:type="character" w:styleId="Hyperlink">
    <w:name w:val="Hyperlink"/>
    <w:basedOn w:val="DefaultParagraphFont"/>
    <w:uiPriority w:val="99"/>
    <w:unhideWhenUsed/>
    <w:rsid w:val="001F54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1222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hyperlink" Target="mailto:desarrollopersonal@colypro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esarrollopersonal@colypro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1242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Alfaro Guerrero</dc:creator>
  <cp:keywords/>
  <dc:description/>
  <cp:lastModifiedBy>Trejos Carrillo Ana Ruth</cp:lastModifiedBy>
  <cp:revision>2</cp:revision>
  <dcterms:created xsi:type="dcterms:W3CDTF">2025-01-13T20:52:00Z</dcterms:created>
  <dcterms:modified xsi:type="dcterms:W3CDTF">2025-01-13T20:52:00Z</dcterms:modified>
</cp:coreProperties>
</file>